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B" w:rsidRDefault="00A71B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1B4B" w:rsidRDefault="00A71B4B">
      <w:pPr>
        <w:pStyle w:val="ConsPlusNormal"/>
        <w:jc w:val="both"/>
        <w:outlineLvl w:val="0"/>
      </w:pPr>
    </w:p>
    <w:p w:rsidR="00A71B4B" w:rsidRDefault="00A71B4B">
      <w:pPr>
        <w:pStyle w:val="ConsPlusNormal"/>
        <w:outlineLvl w:val="0"/>
      </w:pPr>
      <w:r>
        <w:t>Зарегистрировано в Минюсте России 28 октября 2014 г. N 34492</w:t>
      </w:r>
    </w:p>
    <w:p w:rsidR="00A71B4B" w:rsidRDefault="00A71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B4B" w:rsidRDefault="00A71B4B">
      <w:pPr>
        <w:pStyle w:val="ConsPlusNormal"/>
      </w:pPr>
    </w:p>
    <w:p w:rsidR="00A71B4B" w:rsidRDefault="00A71B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71B4B" w:rsidRDefault="00A71B4B">
      <w:pPr>
        <w:pStyle w:val="ConsPlusTitle"/>
        <w:jc w:val="center"/>
      </w:pPr>
    </w:p>
    <w:p w:rsidR="00A71B4B" w:rsidRDefault="00A71B4B">
      <w:pPr>
        <w:pStyle w:val="ConsPlusTitle"/>
        <w:jc w:val="center"/>
      </w:pPr>
      <w:r>
        <w:t>ПРИКАЗ</w:t>
      </w:r>
    </w:p>
    <w:p w:rsidR="00A71B4B" w:rsidRDefault="00A71B4B">
      <w:pPr>
        <w:pStyle w:val="ConsPlusTitle"/>
        <w:jc w:val="center"/>
      </w:pPr>
      <w:r>
        <w:t>от 25 августа 2014 г. N 1064</w:t>
      </w:r>
    </w:p>
    <w:p w:rsidR="00A71B4B" w:rsidRDefault="00A71B4B">
      <w:pPr>
        <w:pStyle w:val="ConsPlusTitle"/>
        <w:jc w:val="center"/>
      </w:pPr>
    </w:p>
    <w:p w:rsidR="00A71B4B" w:rsidRDefault="00A71B4B">
      <w:pPr>
        <w:pStyle w:val="ConsPlusTitle"/>
        <w:jc w:val="center"/>
      </w:pPr>
      <w:r>
        <w:t>ОБ УТВЕРЖДЕНИИ</w:t>
      </w:r>
    </w:p>
    <w:p w:rsidR="00A71B4B" w:rsidRDefault="00A71B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71B4B" w:rsidRDefault="00A71B4B">
      <w:pPr>
        <w:pStyle w:val="ConsPlusTitle"/>
        <w:jc w:val="center"/>
      </w:pPr>
      <w:r>
        <w:t>ВЫСШЕГО ОБРАЗОВАНИЯ ПО СПЕЦИАЛЬНОСТИ 31.08.22 ПСИХОТЕРАПИЯ</w:t>
      </w:r>
    </w:p>
    <w:p w:rsidR="00A71B4B" w:rsidRDefault="00A71B4B">
      <w:pPr>
        <w:pStyle w:val="ConsPlusTitle"/>
        <w:jc w:val="center"/>
      </w:pPr>
      <w:r>
        <w:t>(УРОВЕНЬ ПОДГОТОВКИ КАДРОВ ВЫСШЕЙ КВАЛИФИКАЦИИ)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31.08.22 Психотерапия (уровень подготовки кадров высшей квалификации).</w:t>
      </w: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  <w:r>
        <w:t>Министр</w:t>
      </w:r>
    </w:p>
    <w:p w:rsidR="00A71B4B" w:rsidRDefault="00A71B4B">
      <w:pPr>
        <w:pStyle w:val="ConsPlusNormal"/>
        <w:jc w:val="right"/>
      </w:pPr>
      <w:r>
        <w:t>Д.В.ЛИВАНОВ</w:t>
      </w: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  <w:outlineLvl w:val="0"/>
      </w:pPr>
      <w:r>
        <w:t>Приложение</w:t>
      </w: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  <w:r>
        <w:t>Утвержден</w:t>
      </w:r>
    </w:p>
    <w:p w:rsidR="00A71B4B" w:rsidRDefault="00A71B4B">
      <w:pPr>
        <w:pStyle w:val="ConsPlusNormal"/>
        <w:jc w:val="right"/>
      </w:pPr>
      <w:r>
        <w:t>приказом Министерства образования</w:t>
      </w:r>
    </w:p>
    <w:p w:rsidR="00A71B4B" w:rsidRDefault="00A71B4B">
      <w:pPr>
        <w:pStyle w:val="ConsPlusNormal"/>
        <w:jc w:val="right"/>
      </w:pPr>
      <w:r>
        <w:t>и науки Российской Федерации</w:t>
      </w:r>
    </w:p>
    <w:p w:rsidR="00A71B4B" w:rsidRDefault="00A71B4B">
      <w:pPr>
        <w:pStyle w:val="ConsPlusNormal"/>
        <w:jc w:val="right"/>
      </w:pPr>
      <w:r>
        <w:t>от 25 августа 2014 г. N 1064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A71B4B" w:rsidRDefault="00A71B4B">
      <w:pPr>
        <w:pStyle w:val="ConsPlusTitle"/>
        <w:jc w:val="center"/>
      </w:pPr>
      <w:r>
        <w:t>ВЫСШЕГО ОБРАЗОВАНИЯ</w:t>
      </w:r>
    </w:p>
    <w:p w:rsidR="00A71B4B" w:rsidRDefault="00A71B4B">
      <w:pPr>
        <w:pStyle w:val="ConsPlusTitle"/>
        <w:jc w:val="center"/>
      </w:pPr>
    </w:p>
    <w:p w:rsidR="00A71B4B" w:rsidRDefault="00A71B4B">
      <w:pPr>
        <w:pStyle w:val="ConsPlusTitle"/>
        <w:jc w:val="center"/>
      </w:pPr>
      <w:r>
        <w:t>УРОВЕНЬ ВЫСШЕГО ОБРАЗОВАНИЯ</w:t>
      </w:r>
    </w:p>
    <w:p w:rsidR="00A71B4B" w:rsidRDefault="00A71B4B">
      <w:pPr>
        <w:pStyle w:val="ConsPlusTitle"/>
        <w:jc w:val="center"/>
      </w:pPr>
      <w:r>
        <w:t>ПОДГОТОВКА КАДРОВ ВЫСШЕЙ КВАЛИФИКАЦИИ</w:t>
      </w:r>
    </w:p>
    <w:p w:rsidR="00A71B4B" w:rsidRDefault="00A71B4B">
      <w:pPr>
        <w:pStyle w:val="ConsPlusTitle"/>
        <w:jc w:val="center"/>
      </w:pPr>
    </w:p>
    <w:p w:rsidR="00A71B4B" w:rsidRDefault="00A71B4B">
      <w:pPr>
        <w:pStyle w:val="ConsPlusTitle"/>
        <w:jc w:val="center"/>
      </w:pPr>
      <w:r>
        <w:t>СПЕЦИАЛЬНОСТЬ</w:t>
      </w:r>
    </w:p>
    <w:p w:rsidR="00A71B4B" w:rsidRDefault="00A71B4B">
      <w:pPr>
        <w:pStyle w:val="ConsPlusTitle"/>
        <w:jc w:val="center"/>
      </w:pPr>
      <w:r>
        <w:t>31.08.22 ПСИХОТЕРАПИЯ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jc w:val="center"/>
        <w:outlineLvl w:val="1"/>
      </w:pPr>
      <w:r>
        <w:t>I. ОБЛАСТЬ ПРИМЕНЕНИЯ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31.08.22 Психотерапия (далее соответственно - программа ординатуры, специальность).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jc w:val="center"/>
        <w:outlineLvl w:val="1"/>
      </w:pPr>
      <w:r>
        <w:t>II. ИСПОЛЬЗУЕМЫЕ СОКРАЩЕНИЯ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jc w:val="center"/>
        <w:outlineLvl w:val="1"/>
      </w:pPr>
      <w:r>
        <w:t>III. ХАРАКТЕРИСТИКА СПЕЦИАЛЬНОСТИ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A71B4B" w:rsidRDefault="00A71B4B">
      <w:pPr>
        <w:pStyle w:val="ConsPlusNormal"/>
        <w:jc w:val="center"/>
      </w:pPr>
      <w:r>
        <w:t>ВЫПУСКНИКОВ, ОСВОИВШИХ ПРОГРАММУ ОРДИНАТУРЫ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население;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лечебная;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проведение медицинской реабилитации;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>
        <w:r>
          <w:rPr>
            <w:color w:val="0000FF"/>
          </w:rPr>
          <w:t>Части 13</w:t>
        </w:r>
      </w:hyperlink>
      <w:r>
        <w:t xml:space="preserve"> и </w:t>
      </w:r>
      <w:hyperlink r:id="rId9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ведению и лечению пациентов, нуждающихся в психотерапевтической медицинской помощи (ПК-6);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A71B4B" w:rsidRDefault="00A71B4B">
      <w:pPr>
        <w:pStyle w:val="ConsPlusNormal"/>
        <w:spacing w:before="220"/>
        <w:ind w:firstLine="540"/>
        <w:jc w:val="both"/>
      </w:pPr>
      <w:hyperlink w:anchor="P155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71B4B" w:rsidRDefault="00A71B4B">
      <w:pPr>
        <w:pStyle w:val="ConsPlusNormal"/>
        <w:spacing w:before="220"/>
        <w:ind w:firstLine="540"/>
        <w:jc w:val="both"/>
      </w:pPr>
      <w:hyperlink w:anchor="P163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A71B4B" w:rsidRDefault="00A71B4B">
      <w:pPr>
        <w:pStyle w:val="ConsPlusNormal"/>
        <w:spacing w:before="220"/>
        <w:ind w:firstLine="540"/>
        <w:jc w:val="both"/>
      </w:pPr>
      <w:hyperlink w:anchor="P170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"Врач-психотерапевт".</w:t>
      </w:r>
    </w:p>
    <w:p w:rsidR="00A71B4B" w:rsidRDefault="00A71B4B">
      <w:pPr>
        <w:pStyle w:val="ConsPlusNormal"/>
        <w:jc w:val="center"/>
      </w:pPr>
    </w:p>
    <w:p w:rsidR="00A71B4B" w:rsidRDefault="00A71B4B">
      <w:pPr>
        <w:pStyle w:val="ConsPlusNormal"/>
        <w:jc w:val="center"/>
        <w:outlineLvl w:val="2"/>
      </w:pPr>
      <w:r>
        <w:t>Структура программы ординатуры</w:t>
      </w:r>
    </w:p>
    <w:p w:rsidR="00A71B4B" w:rsidRDefault="00A71B4B">
      <w:pPr>
        <w:pStyle w:val="ConsPlusNormal"/>
        <w:jc w:val="right"/>
      </w:pPr>
    </w:p>
    <w:p w:rsidR="00A71B4B" w:rsidRDefault="00A71B4B">
      <w:pPr>
        <w:pStyle w:val="ConsPlusNormal"/>
        <w:jc w:val="right"/>
      </w:pPr>
      <w:r>
        <w:t>Таблица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sectPr w:rsidR="00A71B4B" w:rsidSect="00F32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594"/>
        <w:gridCol w:w="2533"/>
      </w:tblGrid>
      <w:tr w:rsidR="00A71B4B">
        <w:tc>
          <w:tcPr>
            <w:tcW w:w="7082" w:type="dxa"/>
            <w:gridSpan w:val="2"/>
          </w:tcPr>
          <w:p w:rsidR="00A71B4B" w:rsidRDefault="00A71B4B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A71B4B">
        <w:tc>
          <w:tcPr>
            <w:tcW w:w="1488" w:type="dxa"/>
          </w:tcPr>
          <w:p w:rsidR="00A71B4B" w:rsidRDefault="00A71B4B">
            <w:pPr>
              <w:pStyle w:val="ConsPlusNormal"/>
            </w:pPr>
            <w:bookmarkStart w:id="1" w:name="P155"/>
            <w:bookmarkEnd w:id="1"/>
            <w:r>
              <w:t>Блок 1</w:t>
            </w: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42 - 48</w:t>
            </w:r>
          </w:p>
        </w:tc>
      </w:tr>
      <w:tr w:rsidR="00A71B4B">
        <w:tc>
          <w:tcPr>
            <w:tcW w:w="1488" w:type="dxa"/>
            <w:vMerge w:val="restart"/>
          </w:tcPr>
          <w:p w:rsidR="00A71B4B" w:rsidRDefault="00A71B4B">
            <w:pPr>
              <w:pStyle w:val="ConsPlusNormal"/>
            </w:pP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bookmarkStart w:id="2" w:name="P159"/>
            <w:bookmarkEnd w:id="2"/>
            <w:r>
              <w:t>Базовая часть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33 - 39</w:t>
            </w:r>
          </w:p>
        </w:tc>
      </w:tr>
      <w:tr w:rsidR="00A71B4B">
        <w:tc>
          <w:tcPr>
            <w:tcW w:w="1488" w:type="dxa"/>
            <w:vMerge/>
          </w:tcPr>
          <w:p w:rsidR="00A71B4B" w:rsidRDefault="00A71B4B">
            <w:pPr>
              <w:pStyle w:val="ConsPlusNormal"/>
            </w:pP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bookmarkStart w:id="3" w:name="P161"/>
            <w:bookmarkEnd w:id="3"/>
            <w:r>
              <w:t>Вариативная часть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6 - 12</w:t>
            </w:r>
          </w:p>
        </w:tc>
      </w:tr>
      <w:tr w:rsidR="00A71B4B">
        <w:tc>
          <w:tcPr>
            <w:tcW w:w="1488" w:type="dxa"/>
            <w:vMerge w:val="restart"/>
          </w:tcPr>
          <w:p w:rsidR="00A71B4B" w:rsidRDefault="00A71B4B">
            <w:pPr>
              <w:pStyle w:val="ConsPlusNormal"/>
            </w:pPr>
            <w:bookmarkStart w:id="4" w:name="P163"/>
            <w:bookmarkEnd w:id="4"/>
            <w:r>
              <w:t>Блок 2</w:t>
            </w: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Практики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69 - 75</w:t>
            </w:r>
          </w:p>
        </w:tc>
      </w:tr>
      <w:tr w:rsidR="00A71B4B">
        <w:tc>
          <w:tcPr>
            <w:tcW w:w="1488" w:type="dxa"/>
            <w:vMerge/>
          </w:tcPr>
          <w:p w:rsidR="00A71B4B" w:rsidRDefault="00A71B4B">
            <w:pPr>
              <w:pStyle w:val="ConsPlusNormal"/>
            </w:pP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Базовая часть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60 - 66</w:t>
            </w:r>
          </w:p>
        </w:tc>
      </w:tr>
      <w:tr w:rsidR="00A71B4B">
        <w:tc>
          <w:tcPr>
            <w:tcW w:w="1488" w:type="dxa"/>
            <w:vMerge/>
          </w:tcPr>
          <w:p w:rsidR="00A71B4B" w:rsidRDefault="00A71B4B">
            <w:pPr>
              <w:pStyle w:val="ConsPlusNormal"/>
            </w:pP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6 - 12</w:t>
            </w:r>
          </w:p>
        </w:tc>
      </w:tr>
      <w:tr w:rsidR="00A71B4B">
        <w:tc>
          <w:tcPr>
            <w:tcW w:w="1488" w:type="dxa"/>
            <w:vMerge w:val="restart"/>
          </w:tcPr>
          <w:p w:rsidR="00A71B4B" w:rsidRDefault="00A71B4B">
            <w:pPr>
              <w:pStyle w:val="ConsPlusNormal"/>
            </w:pPr>
            <w:bookmarkStart w:id="5" w:name="P170"/>
            <w:bookmarkEnd w:id="5"/>
            <w:r>
              <w:t>Блок 3</w:t>
            </w: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3</w:t>
            </w:r>
          </w:p>
        </w:tc>
      </w:tr>
      <w:tr w:rsidR="00A71B4B">
        <w:tc>
          <w:tcPr>
            <w:tcW w:w="1488" w:type="dxa"/>
            <w:vMerge/>
          </w:tcPr>
          <w:p w:rsidR="00A71B4B" w:rsidRDefault="00A71B4B">
            <w:pPr>
              <w:pStyle w:val="ConsPlusNormal"/>
            </w:pPr>
          </w:p>
        </w:tc>
        <w:tc>
          <w:tcPr>
            <w:tcW w:w="5594" w:type="dxa"/>
          </w:tcPr>
          <w:p w:rsidR="00A71B4B" w:rsidRDefault="00A71B4B">
            <w:pPr>
              <w:pStyle w:val="ConsPlusNormal"/>
            </w:pPr>
            <w:r>
              <w:t>Базовая часть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3</w:t>
            </w:r>
          </w:p>
        </w:tc>
      </w:tr>
      <w:tr w:rsidR="00A71B4B">
        <w:tc>
          <w:tcPr>
            <w:tcW w:w="7082" w:type="dxa"/>
            <w:gridSpan w:val="2"/>
          </w:tcPr>
          <w:p w:rsidR="00A71B4B" w:rsidRDefault="00A71B4B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533" w:type="dxa"/>
          </w:tcPr>
          <w:p w:rsidR="00A71B4B" w:rsidRDefault="00A71B4B">
            <w:pPr>
              <w:pStyle w:val="ConsPlusNormal"/>
              <w:jc w:val="center"/>
            </w:pPr>
            <w:r>
              <w:t>120</w:t>
            </w:r>
          </w:p>
        </w:tc>
      </w:tr>
    </w:tbl>
    <w:p w:rsidR="00A71B4B" w:rsidRDefault="00A71B4B">
      <w:pPr>
        <w:pStyle w:val="ConsPlusNormal"/>
        <w:sectPr w:rsidR="00A71B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</w:t>
      </w:r>
      <w:hyperlink w:anchor="P159">
        <w:r>
          <w:rPr>
            <w:color w:val="0000FF"/>
          </w:rPr>
          <w:t>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6.6. В </w:t>
      </w:r>
      <w:hyperlink w:anchor="P163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стационарная;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выездная.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7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</w:t>
      </w:r>
      <w:hyperlink w:anchor="P16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3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</w:t>
      </w:r>
      <w:hyperlink r:id="rId14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A71B4B" w:rsidRDefault="00A71B4B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пособия для оценки психофизического развития ребенка, пеленальный стол, сантиметровые ленты, комплекс устройств, предназначенных для записи и воспроизведения аудиосигнала для совместного или индивидуального прослушивания, диктофон</w:t>
      </w:r>
      <w:proofErr w:type="gramEnd"/>
      <w:r>
        <w:t>, проектор изображения с настенным экраном, телевидеокомплекс с возможностью воспроизведения и записи видеоизображений, экспериментально-психологические методики)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A71B4B" w:rsidRDefault="00A71B4B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ind w:firstLine="540"/>
        <w:jc w:val="both"/>
      </w:pPr>
    </w:p>
    <w:p w:rsidR="00A71B4B" w:rsidRDefault="00A71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4AF" w:rsidRDefault="004F74AF">
      <w:bookmarkStart w:id="6" w:name="_GoBack"/>
      <w:bookmarkEnd w:id="6"/>
    </w:p>
    <w:sectPr w:rsidR="004F74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4B"/>
    <w:rsid w:val="004F74AF"/>
    <w:rsid w:val="00A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588&amp;dst=101099" TargetMode="External"/><Relationship Id="rId13" Type="http://schemas.openxmlformats.org/officeDocument/2006/relationships/hyperlink" Target="https://login.consultant.ru/link/?req=doc&amp;base=LAW&amp;n=128754&amp;dst=1000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4176&amp;dst=100009" TargetMode="Externa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52100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618&amp;dst=100042" TargetMode="External"/><Relationship Id="rId11" Type="http://schemas.openxmlformats.org/officeDocument/2006/relationships/hyperlink" Target="https://login.consultant.ru/link/?req=doc&amp;base=LAW&amp;n=46415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28754" TargetMode="External"/><Relationship Id="rId10" Type="http://schemas.openxmlformats.org/officeDocument/2006/relationships/hyperlink" Target="https://login.consultant.ru/link/?req=doc&amp;base=LAW&amp;n=348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588&amp;dst=101100" TargetMode="External"/><Relationship Id="rId14" Type="http://schemas.openxmlformats.org/officeDocument/2006/relationships/hyperlink" Target="https://login.consultant.ru/link/?req=doc&amp;base=LAW&amp;n=440481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4277</Words>
  <Characters>24379</Characters>
  <Application>Microsoft Office Word</Application>
  <DocSecurity>0</DocSecurity>
  <Lines>203</Lines>
  <Paragraphs>57</Paragraphs>
  <ScaleCrop>false</ScaleCrop>
  <Company/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2024-04-25T10:51:00Z</dcterms:created>
  <dcterms:modified xsi:type="dcterms:W3CDTF">2024-04-25T10:52:00Z</dcterms:modified>
</cp:coreProperties>
</file>