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Министерство здравоохранения Российской Федерации</w:t>
      </w:r>
    </w:p>
    <w:p>
      <w:pPr>
        <w:pStyle w:val="Normal"/>
        <w:spacing w:before="0" w:after="0"/>
        <w:contextualSpacing/>
        <w:jc w:val="center"/>
        <w:rPr>
          <w:b/>
          <w:iCs/>
        </w:rPr>
      </w:pPr>
      <w:r>
        <w:rPr>
          <w:b/>
          <w:iCs/>
        </w:rPr>
        <w:t>НОВОКУЗНЕЦКИЙ ГОСУДАРСТВЕННЫЙ ИНСТИТУТ УСОВЕРШЕНСТВОВАНИЯ ВРАЧЕЙ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</w:t>
      </w:r>
    </w:p>
    <w:p>
      <w:pPr>
        <w:pStyle w:val="Normal"/>
        <w:widowControl w:val="false"/>
        <w:suppressAutoHyphens w:val="true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27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10"/>
        <w:gridCol w:w="3616"/>
      </w:tblGrid>
      <w:tr>
        <w:trPr/>
        <w:tc>
          <w:tcPr>
            <w:tcW w:w="5810" w:type="dxa"/>
            <w:tcBorders/>
          </w:tcPr>
          <w:p>
            <w:pPr>
              <w:pStyle w:val="Normal"/>
              <w:widowControl w:val="false"/>
              <w:ind w:right="-6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ОДОБРЕНО</w:t>
            </w:r>
          </w:p>
        </w:tc>
        <w:tc>
          <w:tcPr>
            <w:tcW w:w="3616" w:type="dxa"/>
            <w:tcBorders/>
          </w:tcPr>
          <w:p>
            <w:pPr>
              <w:pStyle w:val="Normal"/>
              <w:widowControl w:val="false"/>
              <w:ind w:right="-6"/>
              <w:jc w:val="right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УТВЕРЖДАЮ</w:t>
            </w:r>
          </w:p>
        </w:tc>
      </w:tr>
      <w:tr>
        <w:trPr/>
        <w:tc>
          <w:tcPr>
            <w:tcW w:w="58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ind w:right="-6"/>
              <w:rPr>
                <w:lang w:eastAsia="en-US"/>
              </w:rPr>
            </w:pPr>
            <w:r>
              <w:rPr>
                <w:lang w:eastAsia="en-US"/>
              </w:rPr>
              <w:t>Учебно-методической комиссией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ind w:right="-6"/>
              <w:rPr>
                <w:lang w:eastAsia="en-US"/>
              </w:rPr>
            </w:pPr>
            <w:r>
              <w:rPr>
                <w:lang w:eastAsia="en-US"/>
              </w:rPr>
              <w:t>НГИУВ – филиала ФГБОУ ДПО РМАНПО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ind w:right="-6"/>
              <w:rPr>
                <w:lang w:eastAsia="en-US"/>
              </w:rPr>
            </w:pPr>
            <w:r>
              <w:rPr>
                <w:lang w:eastAsia="en-US"/>
              </w:rPr>
              <w:t>Минздрава России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ind w:right="-6"/>
              <w:rPr>
                <w:lang w:eastAsia="en-US"/>
              </w:rPr>
            </w:pPr>
            <w:r>
              <w:rPr>
                <w:lang w:eastAsia="en-US"/>
              </w:rPr>
              <w:t xml:space="preserve">«____» __________ 2023 г. Протокол №___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ind w:right="-6"/>
              <w:rPr>
                <w:lang w:eastAsia="en-US"/>
              </w:rPr>
            </w:pPr>
            <w:r>
              <w:rPr>
                <w:lang w:eastAsia="en-US"/>
              </w:rPr>
              <w:t xml:space="preserve">________ Председатель УМК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ind w:right="-6"/>
              <w:rPr>
                <w:lang w:eastAsia="en-US"/>
              </w:rPr>
            </w:pPr>
            <w:r>
              <w:rPr>
                <w:lang w:eastAsia="en-US"/>
              </w:rPr>
              <w:t>д-р мед.наук, доцент Н.С. Алексеева</w:t>
            </w:r>
          </w:p>
        </w:tc>
        <w:tc>
          <w:tcPr>
            <w:tcW w:w="361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ind w:right="-6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Директор НГИУВ – филиала ФГБОУ ДПО РМАНПО Минздрава России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ind w:right="-6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д-р мед.наук, доцент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ind w:right="-6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 С.Л. Кан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ind w:right="-6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«____» __________ 2023 г.</w:t>
            </w:r>
          </w:p>
        </w:tc>
      </w:tr>
    </w:tbl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ФОНД ОЦЕНОЧНЫХ СРЕДСТВ</w:t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основной профессиональной образовательной программы высшего образования – программы подготовки кадров высшейквалификации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ординатуре по специальности </w:t>
      </w:r>
    </w:p>
    <w:p>
      <w:pPr>
        <w:pStyle w:val="Normal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31.08.05 Клиническая лабораторная диагностика</w:t>
      </w:r>
    </w:p>
    <w:p>
      <w:pPr>
        <w:pStyle w:val="Normal"/>
        <w:tabs>
          <w:tab w:val="clear" w:pos="708"/>
          <w:tab w:val="left" w:pos="43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320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clear" w:pos="708"/>
          <w:tab w:val="left" w:pos="43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образовательной программы: высшее образование </w:t>
      </w:r>
    </w:p>
    <w:p>
      <w:pPr>
        <w:pStyle w:val="Normal"/>
        <w:tabs>
          <w:tab w:val="clear" w:pos="708"/>
          <w:tab w:val="left" w:pos="4320" w:leader="none"/>
        </w:tabs>
        <w:jc w:val="center"/>
        <w:rPr>
          <w:sz w:val="32"/>
          <w:szCs w:val="32"/>
        </w:rPr>
      </w:pPr>
      <w:r>
        <w:rPr>
          <w:sz w:val="28"/>
          <w:szCs w:val="28"/>
        </w:rPr>
        <w:t>Подготовка кадров высшей квалификации</w:t>
      </w:r>
    </w:p>
    <w:p>
      <w:pPr>
        <w:pStyle w:val="Normal"/>
        <w:tabs>
          <w:tab w:val="clear" w:pos="708"/>
          <w:tab w:val="left" w:pos="43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Вид программы –практико-ориентированная</w:t>
      </w:r>
    </w:p>
    <w:p>
      <w:pPr>
        <w:pStyle w:val="Normal"/>
        <w:tabs>
          <w:tab w:val="clear" w:pos="708"/>
          <w:tab w:val="left" w:pos="43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3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3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3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>
      <w:pPr>
        <w:pStyle w:val="Normal"/>
        <w:tabs>
          <w:tab w:val="clear" w:pos="708"/>
          <w:tab w:val="left" w:pos="43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>
      <w:pPr>
        <w:pStyle w:val="Normal"/>
        <w:tabs>
          <w:tab w:val="clear" w:pos="708"/>
          <w:tab w:val="left" w:pos="43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3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3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3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3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3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3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3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3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320" w:leader="none"/>
          <w:tab w:val="left" w:pos="9498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Новокузнецк, 2023</w:t>
      </w:r>
      <w:r>
        <w:br w:type="page"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 РАБОЧЕЙ ГРУППЫ</w:t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РАЗРАБОТКЕ ФОНДА ОЦЕНОЧНЫХ СРЕДСТВ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рабочей программе учебной дисциплины (модуля) </w:t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>«Клиническая лабораторная диагностика»</w:t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tbl>
      <w:tblPr>
        <w:tblW w:w="9498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7"/>
        <w:gridCol w:w="1985"/>
        <w:gridCol w:w="1417"/>
        <w:gridCol w:w="2693"/>
        <w:gridCol w:w="2836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Ученая 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степень, 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звание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Суржикова Галина Северьевна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кандидат медицинских наук, доцент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заведующая кафедрой клинической лабораторной диагностики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ind w:right="-6"/>
              <w:rPr>
                <w:lang w:eastAsia="en-US"/>
              </w:rPr>
            </w:pPr>
            <w:r>
              <w:rPr>
                <w:lang w:eastAsia="en-US"/>
              </w:rPr>
              <w:t>НГИУВ – филиала ФГБОУ ДПО РМАНПО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</w:tabs>
              <w:ind w:right="-6"/>
              <w:rPr>
                <w:lang w:eastAsia="en-US"/>
              </w:rPr>
            </w:pPr>
            <w:r>
              <w:rPr>
                <w:lang w:eastAsia="en-US"/>
              </w:rPr>
              <w:t>Минздрава России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Клочкова-Абельянц Сатеник Аршавиловна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кандидат медицинских наук, доцент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заведующий КДЛ,</w:t>
            </w:r>
          </w:p>
          <w:p>
            <w:pPr>
              <w:pStyle w:val="Normal"/>
              <w:snapToGrid w:val="false"/>
              <w:rPr/>
            </w:pPr>
            <w:r>
              <w:rPr/>
              <w:t>доцент кафедры клинической лабораторной диагностики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ГАУЗ «НГКБ №1 им. Г.П. Курбатова»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2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</w:rPr>
              <w:t>по методическим вопросам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9" w:before="0" w:after="160"/>
        <w:rPr>
          <w:b/>
          <w:bCs/>
        </w:rPr>
      </w:pPr>
      <w:r>
        <w:rPr>
          <w:b/>
          <w:bCs/>
        </w:rPr>
      </w:r>
      <w:r>
        <w:br w:type="page"/>
      </w:r>
    </w:p>
    <w:p>
      <w:pPr>
        <w:pStyle w:val="Normal"/>
        <w:widowControl w:val="false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ФОРМЫ КОНТРОЛЯ ЗНАНИЙ, УМЕНИЙ, НАВЫКОВ, ОПЫТА ДЕЯТЕЛЬНОСТИ И КОМПЕТЕНЦИЙ, ФОРМИРУЕМЫХ В РЕЗУЛЬТАТЕ ОСВОЕНИЯ </w:t>
      </w:r>
    </w:p>
    <w:p>
      <w:pPr>
        <w:pStyle w:val="Normal"/>
        <w:widowControl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ПРОГРАММЫ УЧЕБНОЙ ДИСЦИПЛИНЫ (МОДУЛЯ) </w:t>
      </w:r>
    </w:p>
    <w:p>
      <w:pPr>
        <w:pStyle w:val="Normal"/>
        <w:widowControl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Текущий контроль</w:t>
      </w:r>
    </w:p>
    <w:p>
      <w:pPr>
        <w:pStyle w:val="Normal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 xml:space="preserve">ФОС текущего контроля </w:t>
      </w:r>
      <w:r>
        <w:rPr>
          <w:sz w:val="28"/>
          <w:szCs w:val="28"/>
        </w:rPr>
        <w:t xml:space="preserve">используется для оперативного и регулярного управления учебной деятельностью (в том числе самостоятельной) обучающегося. ФОС текущего контроля обеспечивает оценивание хода </w:t>
      </w:r>
      <w:r>
        <w:rPr>
          <w:i/>
          <w:sz w:val="28"/>
          <w:szCs w:val="28"/>
        </w:rPr>
        <w:t>освоения разделов и тем учебной дисциплины (модуля)</w:t>
      </w:r>
      <w:r>
        <w:rPr>
          <w:sz w:val="28"/>
          <w:szCs w:val="28"/>
        </w:rPr>
        <w:t>. В условиях балльно-рейтинговой системы контроля результаты текущего оценивания   используются как показатель текущего рейтинга обучающегося.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1.2.Промежуточная аттестация</w:t>
      </w:r>
    </w:p>
    <w:p>
      <w:pPr>
        <w:pStyle w:val="Normal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 w:val="false"/>
        <w:suppressAutoHyphens w:val="true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ФОС промежуточной аттестации </w:t>
      </w:r>
      <w:r>
        <w:rPr>
          <w:sz w:val="28"/>
          <w:szCs w:val="28"/>
        </w:rPr>
        <w:t>обучающихся по освоению рабочих программ учебных дисциплин (модулей), практик предназначается для оценки</w:t>
      </w:r>
      <w:r>
        <w:rPr>
          <w:i/>
          <w:sz w:val="28"/>
          <w:szCs w:val="28"/>
        </w:rPr>
        <w:t>степени соответствия сформированных компетенций у обучающихся с требованиями ФГОС ВО.</w:t>
      </w:r>
    </w:p>
    <w:p>
      <w:pPr>
        <w:pStyle w:val="Normal"/>
        <w:widowControl w:val="false"/>
        <w:suppressAutoHyphens w:val="true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Промежуточная аттестация проводится в форме, установленной учебным планом программы: </w:t>
      </w:r>
      <w:r>
        <w:rPr>
          <w:i/>
          <w:sz w:val="28"/>
          <w:szCs w:val="28"/>
        </w:rPr>
        <w:t xml:space="preserve">зачет, дифференцированный зачет, экзамен, курсовая работа, отчет. </w:t>
      </w:r>
      <w:r>
        <w:rPr>
          <w:sz w:val="28"/>
          <w:szCs w:val="28"/>
          <w:lang w:eastAsia="ar-SA"/>
        </w:rPr>
        <w:t>На этапе промежуточной аттестации проверяются все заявленные компетенции.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Итоговый контроль</w:t>
      </w:r>
    </w:p>
    <w:p>
      <w:pPr>
        <w:pStyle w:val="Normal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ФОС итоговой (государственной итоговой) аттестации </w:t>
      </w:r>
      <w:r>
        <w:rPr>
          <w:color w:val="auto"/>
          <w:sz w:val="28"/>
          <w:szCs w:val="28"/>
        </w:rPr>
        <w:t xml:space="preserve">используется для оценки результатов </w:t>
      </w:r>
      <w:r>
        <w:rPr>
          <w:i/>
          <w:color w:val="auto"/>
          <w:sz w:val="28"/>
          <w:szCs w:val="28"/>
        </w:rPr>
        <w:t xml:space="preserve">освоения </w:t>
      </w:r>
      <w:r>
        <w:rPr>
          <w:i/>
          <w:sz w:val="28"/>
          <w:szCs w:val="28"/>
        </w:rPr>
        <w:t>образовательных программ</w:t>
      </w:r>
      <w:r>
        <w:rPr>
          <w:color w:val="auto"/>
          <w:sz w:val="28"/>
          <w:szCs w:val="28"/>
        </w:rPr>
        <w:t xml:space="preserve">. В ходе государственной итоговой аттестации ординаторов оценивается степень соответствия сформированных компетенций выпускников требованиям ФГОС ВО. </w:t>
      </w:r>
    </w:p>
    <w:p>
      <w:pPr>
        <w:pStyle w:val="Normal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КРИТЕРИИ И ПОКАЗАТЕЛИ ОЦЕНКИ, ШКАЛА ОЦЕНИВАНИЯ СФОРМИРОВАННОСТИ КОМПЕТЕНЦИЙ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Критерии оценки ответа обучающихся при тестировании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7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93"/>
        <w:gridCol w:w="4177"/>
      </w:tblGrid>
      <w:tr>
        <w:trPr/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Критерии оценки </w:t>
            </w:r>
          </w:p>
          <w:p>
            <w:pPr>
              <w:pStyle w:val="Normal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(% от </w:t>
            </w:r>
            <w:r>
              <w:rPr>
                <w:rFonts w:eastAsia="Calibri"/>
                <w:b/>
                <w:lang w:val="en-US"/>
              </w:rPr>
              <w:t>max</w:t>
            </w:r>
            <w:r>
              <w:rPr>
                <w:rFonts w:eastAsia="Calibri"/>
                <w:b/>
              </w:rPr>
              <w:t xml:space="preserve"> количества баллов)</w:t>
            </w:r>
          </w:p>
        </w:tc>
      </w:tr>
      <w:tr>
        <w:trPr/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Отлично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90-100%</w:t>
            </w:r>
          </w:p>
        </w:tc>
      </w:tr>
      <w:tr>
        <w:trPr/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Хорошо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80-89%</w:t>
            </w:r>
          </w:p>
        </w:tc>
      </w:tr>
      <w:tr>
        <w:trPr/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Удовлетворительно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70-79%</w:t>
            </w:r>
          </w:p>
        </w:tc>
      </w:tr>
      <w:tr>
        <w:trPr/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Неудовлетворительно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69% и менее</w:t>
            </w:r>
          </w:p>
        </w:tc>
      </w:tr>
    </w:tbl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Критерии оценки ответа обучающихся при контроле теоретической и практической подготовки обучающегося (собеседовании)</w:t>
      </w:r>
    </w:p>
    <w:p>
      <w:pPr>
        <w:pStyle w:val="Normal"/>
        <w:widowControl w:val="false"/>
        <w:suppressAutoHyphens w:val="true"/>
        <w:spacing w:before="0" w:after="0"/>
        <w:ind w:firstLine="680"/>
        <w:contextualSpacing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</w:r>
    </w:p>
    <w:p>
      <w:pPr>
        <w:pStyle w:val="Normal"/>
        <w:widowControl w:val="false"/>
        <w:suppressAutoHyphens w:val="true"/>
        <w:spacing w:before="0" w:after="0"/>
        <w:ind w:firstLine="680"/>
        <w:contextualSpacing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Сформированность знаний дисциплины в аспекте цели и задач программы;</w:t>
      </w:r>
    </w:p>
    <w:p>
      <w:pPr>
        <w:pStyle w:val="Normal"/>
        <w:widowControl w:val="false"/>
        <w:suppressAutoHyphens w:val="true"/>
        <w:spacing w:before="0" w:after="0"/>
        <w:ind w:firstLine="680"/>
        <w:contextualSpacing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Сформированность умений и практических навыков, определяемых целью и задачами программы;</w:t>
      </w:r>
    </w:p>
    <w:p>
      <w:pPr>
        <w:pStyle w:val="Normal"/>
        <w:widowControl w:val="false"/>
        <w:suppressAutoHyphens w:val="true"/>
        <w:spacing w:before="0" w:after="0"/>
        <w:ind w:firstLine="680"/>
        <w:contextualSpacing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Наличие опыта деятельности по применению знаний, умений, навыков в решении учебно-профессиональных задач;</w:t>
      </w:r>
    </w:p>
    <w:p>
      <w:pPr>
        <w:pStyle w:val="Normal"/>
        <w:widowControl w:val="false"/>
        <w:suppressAutoHyphens w:val="true"/>
        <w:spacing w:before="0" w:after="0"/>
        <w:ind w:firstLine="680"/>
        <w:contextualSpacing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- Сформированность способности (готовности) применять знания, умения, навыки в решении учебно-профессиональных и профессиональных задач.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Показатели критериев и оценка при контроле теоретической и практической подготовки обучающегося (собеседовании)</w:t>
      </w:r>
    </w:p>
    <w:p>
      <w:pPr>
        <w:pStyle w:val="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4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329"/>
        <w:gridCol w:w="1417"/>
      </w:tblGrid>
      <w:tr>
        <w:trPr>
          <w:tblHeader w:val="true"/>
        </w:trPr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Показатели критериев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>
        <w:trPr/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научным языком, логичен, доказателен, демонстрирует авторскую позицию обучающегося.</w:t>
            </w:r>
          </w:p>
          <w:p>
            <w:pPr>
              <w:pStyle w:val="Normal"/>
              <w:jc w:val="both"/>
              <w:rPr>
                <w:b/>
                <w:i/>
                <w:i/>
              </w:rPr>
            </w:pPr>
            <w:r>
              <w:rPr>
                <w:b/>
                <w:i/>
              </w:rPr>
              <w:t>Демонстрируется способность выявлять проблему, формулировать гипотезу, обосновывать свою точку зрения, предсказывать последствия, отличать факты от мнений (суждений), гипотез, выводы от положений, анализировать информацию, находить ошибку, высказывать суждения о соответствии выводов и фактов, о точности (измерений), о качестве (точности, эффективности, экономичности) проделанной работы, выбранном способе решения или используемых методах, строить модель, составить план эксперимента, решения, изменить план.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Практические (и/или лабораторные) работы выполнены в полном объеме, теоретическое содержание программы освоено полностью, все предусмотренные программой учебные задания выполнены, качество их выполнения оценено числом баллов, близким к максимальному.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Демонстрируется способность в решении учебно-профессиональных и профессиональных задач.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Отлично (зачтено)</w:t>
            </w:r>
          </w:p>
        </w:tc>
      </w:tr>
      <w:tr>
        <w:trPr/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научным языком, логичен, доказателен, но проявляется затруднение в демонстрации авторской позиции обучающегося.</w:t>
            </w:r>
          </w:p>
          <w:p>
            <w:pPr>
              <w:pStyle w:val="Normal"/>
              <w:jc w:val="both"/>
              <w:rPr/>
            </w:pPr>
            <w:r>
              <w:rPr/>
              <w:t>Могут быть допущены недочеты в определении понятий, исправленные обучающимся самостоятельно в процессе ответа или с помощью преподавателя.</w:t>
            </w:r>
          </w:p>
          <w:p>
            <w:pPr>
              <w:pStyle w:val="Normal"/>
              <w:jc w:val="both"/>
              <w:rPr>
                <w:b/>
                <w:i/>
                <w:i/>
              </w:rPr>
            </w:pPr>
            <w:r>
              <w:rPr>
                <w:b/>
                <w:i/>
              </w:rPr>
              <w:t>Демонстрируется способность объяснять, соотносить, характеризовать (приводить характеристики), сравнивать, устанавливать (различие, зависимость, причины), выделять существенные признаки, определять по алгоритму, составлять по готовой схеме, выполнить в соответствии с правилами.</w:t>
            </w:r>
          </w:p>
          <w:p>
            <w:pPr>
              <w:pStyle w:val="Normal"/>
              <w:jc w:val="both"/>
              <w:rPr/>
            </w:pPr>
            <w:r>
              <w:rPr/>
              <w:t>Практические (и/или лабораторные) работы выполнены в полном объеме, теоретическое содержание программы освоено полностью, необходимые практические навыки работы в рамках учебных заданий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максимальному.</w:t>
            </w:r>
          </w:p>
          <w:p>
            <w:pPr>
              <w:pStyle w:val="Normal"/>
              <w:jc w:val="both"/>
              <w:rPr/>
            </w:pPr>
            <w:r>
              <w:rPr/>
              <w:t>Демонстрируется способность в решении учебно-профессиональных, но затрудняется в решении сложных задач, обосновании трудовых действий.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Хорошо (зачтено)</w:t>
            </w:r>
          </w:p>
        </w:tc>
      </w:tr>
      <w:tr>
        <w:trPr/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i/>
                <w:i/>
              </w:rPr>
            </w:pPr>
            <w:r>
              <w:rPr/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  <w:r>
              <w:rPr>
                <w:b/>
                <w:i/>
              </w:rPr>
              <w:t>Обучающийся не способен самостоятельно выделить существенные и несущественные признаки и причинно-следственные связи. Обучающийся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      </w:r>
          </w:p>
          <w:p>
            <w:pPr>
              <w:pStyle w:val="Normal"/>
              <w:jc w:val="both"/>
              <w:rPr/>
            </w:pPr>
            <w:r>
              <w:rPr/>
              <w:t>Практические (и/или лабораторные) работы выполнены, теоретическое содержание курса освоено частично,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Демонстрируются большие затруднения в способности решать учебно-профессиональные задачи.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Удовлетворительно (зачтено)</w:t>
            </w:r>
          </w:p>
        </w:tc>
      </w:tr>
      <w:tr>
        <w:trPr/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i/>
                <w:i/>
              </w:rPr>
            </w:pPr>
            <w:r>
              <w:rPr/>
              <w:t xml:space="preserve"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      </w:r>
            <w:r>
              <w:rPr>
                <w:b/>
                <w:i/>
              </w:rPr>
              <w:t>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дисциплины.</w:t>
            </w:r>
          </w:p>
          <w:p>
            <w:pPr>
              <w:pStyle w:val="Normal"/>
              <w:jc w:val="both"/>
              <w:rPr/>
            </w:pPr>
            <w:r>
              <w:rPr/>
              <w:t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выполнено, либо качество их выполнения оценено числом баллов близким к минимальному. При дополнительной самостоятельной работе над материалом курса, при консультировании преподавателя возможно повышение качества выполнения учебных заданий.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Неудовлетвори-тельно</w:t>
            </w:r>
          </w:p>
          <w:p>
            <w:pPr>
              <w:pStyle w:val="Normal"/>
              <w:jc w:val="center"/>
              <w:rPr/>
            </w:pPr>
            <w:r>
              <w:rPr/>
              <w:t>(не зачтено)</w:t>
            </w:r>
          </w:p>
        </w:tc>
      </w:tr>
    </w:tbl>
    <w:p>
      <w:pPr>
        <w:pStyle w:val="Normal"/>
        <w:widowControl w:val="false"/>
        <w:suppressAutoHyphens w:val="true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>
        <w:br w:type="page"/>
      </w:r>
    </w:p>
    <w:p>
      <w:pPr>
        <w:pStyle w:val="Normal"/>
        <w:spacing w:lineRule="auto" w:line="259" w:before="0"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Шкала оценивания уровня сформированности компетенции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46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7370"/>
      </w:tblGrid>
      <w:tr>
        <w:trPr>
          <w:tblHeader w:val="true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Уровень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сформированности компетенции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shd w:fill="FFFFFF" w:val="clear"/>
              </w:rPr>
              <w:t>Д</w:t>
            </w:r>
            <w:r>
              <w:rPr>
                <w:lang w:eastAsia="en-US"/>
              </w:rPr>
              <w:t>еятельность осуществляется на уровне обоснованной аргументации с опорой на знания современных достижений медико-биологических и медицинских наук, демонстрируется понимание перспективности выполняемых действий во взаимосвязи с другими компетенциями.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Достаточный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осуществляется на уровне обоснованной аргументации с использованием знаний не только специальных дисциплин, но и междисциплинарных научных областей. Затрудняется в прогнозировании своих действий при решении   нетипичной профессиональной задачи.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Недостаточный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осуществляется по правилу или алгоритму (типичная профессиональная задача) без способности выпускника аргументировать его выбор и обосновывать научные основы выполняемого действия.</w:t>
            </w:r>
          </w:p>
        </w:tc>
      </w:tr>
    </w:tbl>
    <w:p>
      <w:pPr>
        <w:pStyle w:val="Normal"/>
        <w:widowControl w:val="false"/>
        <w:suppressAutoHyphens w:val="true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 xml:space="preserve">3. </w:t>
      </w:r>
      <w:r>
        <w:rPr>
          <w:b/>
          <w:bCs/>
          <w:sz w:val="24"/>
          <w:szCs w:val="24"/>
        </w:rPr>
        <w:t xml:space="preserve">ПЕРЕЧЕНЬ КОНТРОЛИРУЕМЫХ КОМПЕТЕНЦИЙ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 РЕЗУЛЬТАТАМ ОСВОЕНИЯ ДИСЦИПЛИНЫ (МОДУЛЯ)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(заполняется на основании компетенций, регламентированных ФГОС ВО)</w:t>
      </w:r>
      <w:r>
        <w:rPr>
          <w:rStyle w:val="FootnoteReference"/>
        </w:rPr>
        <w:footnoteReference w:id="2"/>
      </w:r>
    </w:p>
    <w:p>
      <w:pPr>
        <w:pStyle w:val="Normal"/>
        <w:jc w:val="center"/>
        <w:rPr>
          <w:bCs/>
        </w:rPr>
      </w:pPr>
      <w:r>
        <w:rPr>
          <w:bCs/>
        </w:rPr>
      </w:r>
    </w:p>
    <w:tbl>
      <w:tblPr>
        <w:tblStyle w:val="aff4"/>
        <w:tblW w:w="9753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4"/>
        <w:gridCol w:w="1134"/>
        <w:gridCol w:w="5955"/>
      </w:tblGrid>
      <w:tr>
        <w:trPr/>
        <w:tc>
          <w:tcPr>
            <w:tcW w:w="266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  <w:t>Наименование компетенции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  <w:t>Код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  <w:t>компетенции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  <w:t>Наименование компетенции</w:t>
            </w:r>
          </w:p>
        </w:tc>
      </w:tr>
      <w:tr>
        <w:trPr>
          <w:trHeight w:val="353" w:hRule="atLeast"/>
        </w:trPr>
        <w:tc>
          <w:tcPr>
            <w:tcW w:w="266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  <w:t>Универсальные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  <w:t xml:space="preserve">компетенции (УК) 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УК-1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iCs/>
                <w:kern w:val="0"/>
                <w:sz w:val="20"/>
                <w:lang w:val="ru-RU" w:bidi="ar-SA"/>
              </w:rPr>
              <w:t>Способен критически и системно анализировать достижения в области медицины и фармации, определять возможности и способы их применения в профессиональном контексте.</w:t>
            </w:r>
          </w:p>
        </w:tc>
      </w:tr>
      <w:tr>
        <w:trPr>
          <w:trHeight w:val="226" w:hRule="atLeast"/>
        </w:trPr>
        <w:tc>
          <w:tcPr>
            <w:tcW w:w="266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УК-2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kern w:val="0"/>
                <w:sz w:val="20"/>
                <w:lang w:val="ru-RU" w:bidi="ar-SA"/>
              </w:rPr>
              <w:t>Способен разрабатывать, реализовывать проект и управлять им</w:t>
            </w:r>
          </w:p>
        </w:tc>
      </w:tr>
      <w:tr>
        <w:trPr>
          <w:trHeight w:val="42" w:hRule="atLeast"/>
        </w:trPr>
        <w:tc>
          <w:tcPr>
            <w:tcW w:w="266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УК-3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kern w:val="0"/>
                <w:sz w:val="20"/>
                <w:lang w:val="ru-RU" w:bidi="ar-SA"/>
              </w:rPr>
              <w:t>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>
        <w:trPr>
          <w:trHeight w:val="41" w:hRule="atLeast"/>
        </w:trPr>
        <w:tc>
          <w:tcPr>
            <w:tcW w:w="266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УК-4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kern w:val="0"/>
                <w:sz w:val="20"/>
                <w:lang w:val="ru-RU" w:bidi="ar-SA"/>
              </w:rPr>
              <w:t>Способен выстраивать взаимодействие в рамках своей профессиональной деятельности</w:t>
            </w:r>
          </w:p>
        </w:tc>
      </w:tr>
      <w:tr>
        <w:trPr>
          <w:trHeight w:val="41" w:hRule="atLeast"/>
        </w:trPr>
        <w:tc>
          <w:tcPr>
            <w:tcW w:w="266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УК-5</w:t>
            </w:r>
            <w:bookmarkStart w:id="0" w:name="_GoBack"/>
            <w:bookmarkEnd w:id="0"/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rFonts w:eastAsia="Calibri"/>
                <w:bCs/>
                <w:kern w:val="0"/>
                <w:sz w:val="20"/>
                <w:lang w:val="ru-RU" w:eastAsia="en-US" w:bidi="ar-SA"/>
              </w:rPr>
              <w:t>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  <w:r>
              <w:rPr>
                <w:iCs/>
                <w:kern w:val="0"/>
                <w:sz w:val="20"/>
                <w:lang w:val="ru-RU" w:bidi="ar-SA"/>
              </w:rPr>
              <w:t>.</w:t>
            </w:r>
          </w:p>
        </w:tc>
      </w:tr>
      <w:tr>
        <w:trPr>
          <w:trHeight w:val="393" w:hRule="atLeast"/>
        </w:trPr>
        <w:tc>
          <w:tcPr>
            <w:tcW w:w="266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  <w:t xml:space="preserve">Общепрофессио-нальные компетенции (ОПК) 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ОПК-1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kern w:val="0"/>
                <w:sz w:val="20"/>
                <w:lang w:val="ru-RU" w:bidi="ar-SA"/>
              </w:rPr>
              <w:t>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</w:tr>
      <w:tr>
        <w:trPr>
          <w:trHeight w:val="113" w:hRule="atLeast"/>
        </w:trPr>
        <w:tc>
          <w:tcPr>
            <w:tcW w:w="266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ОПК-2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kern w:val="0"/>
                <w:sz w:val="20"/>
                <w:lang w:val="ru-RU" w:bidi="ar-SA"/>
              </w:rPr>
              <w:t>ОПК-2.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>
        <w:trPr>
          <w:trHeight w:val="113" w:hRule="atLeast"/>
        </w:trPr>
        <w:tc>
          <w:tcPr>
            <w:tcW w:w="266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ОПК-3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kern w:val="0"/>
                <w:sz w:val="20"/>
                <w:lang w:val="ru-RU" w:bidi="ar-SA"/>
              </w:rPr>
              <w:t>Способен осуществлять педагогическую деятельность</w:t>
            </w:r>
          </w:p>
        </w:tc>
      </w:tr>
      <w:tr>
        <w:trPr>
          <w:trHeight w:val="113" w:hRule="atLeast"/>
        </w:trPr>
        <w:tc>
          <w:tcPr>
            <w:tcW w:w="266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ОПК-4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0"/>
                <w:lang w:val="ru-RU" w:bidi="ar-SA"/>
              </w:rPr>
            </w:pPr>
            <w:r>
              <w:rPr>
                <w:kern w:val="0"/>
                <w:sz w:val="20"/>
                <w:lang w:val="ru-RU" w:bidi="ar-SA"/>
              </w:rPr>
              <w:t>Способен выполнять лабораторные исследования различной категории сложности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</w:tr>
      <w:tr>
        <w:trPr>
          <w:trHeight w:val="113" w:hRule="atLeast"/>
        </w:trPr>
        <w:tc>
          <w:tcPr>
            <w:tcW w:w="266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ОПК-5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kern w:val="0"/>
                <w:sz w:val="20"/>
                <w:lang w:val="ru-RU" w:bidi="ar-SA"/>
              </w:rPr>
              <w:t>Способен формулировать заключение по результатам клинических лабораторных исследований</w:t>
            </w:r>
          </w:p>
        </w:tc>
      </w:tr>
      <w:tr>
        <w:trPr>
          <w:trHeight w:val="113" w:hRule="atLeast"/>
        </w:trPr>
        <w:tc>
          <w:tcPr>
            <w:tcW w:w="266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ОПК-6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kern w:val="0"/>
                <w:sz w:val="20"/>
                <w:lang w:val="ru-RU" w:bidi="ar-SA"/>
              </w:rPr>
              <w:t>Способен осуществлять консультативную работу в отношении медицинских работников и пациентов</w:t>
            </w:r>
          </w:p>
        </w:tc>
      </w:tr>
      <w:tr>
        <w:trPr>
          <w:trHeight w:val="113" w:hRule="atLeast"/>
        </w:trPr>
        <w:tc>
          <w:tcPr>
            <w:tcW w:w="266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ОПК-7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0"/>
                <w:lang w:val="ru-RU" w:bidi="ar-SA"/>
              </w:rPr>
            </w:pPr>
            <w:r>
              <w:rPr>
                <w:kern w:val="0"/>
                <w:sz w:val="20"/>
                <w:lang w:val="ru-RU" w:bidi="ar-SA"/>
              </w:rPr>
              <w:t>Способен анализировать и оценивать показатели деятельности лаборатории</w:t>
            </w:r>
          </w:p>
        </w:tc>
      </w:tr>
      <w:tr>
        <w:trPr>
          <w:trHeight w:val="113" w:hRule="atLeast"/>
        </w:trPr>
        <w:tc>
          <w:tcPr>
            <w:tcW w:w="266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ОПК-8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0"/>
                <w:lang w:val="ru-RU" w:bidi="ar-SA"/>
              </w:rPr>
            </w:pPr>
            <w:r>
              <w:rPr>
                <w:kern w:val="0"/>
                <w:sz w:val="20"/>
                <w:lang w:val="ru-RU" w:bidi="ar-SA"/>
              </w:rPr>
              <w:t>Способен управлять системой качества выполнения клинических лабораторных исследований</w:t>
            </w:r>
          </w:p>
        </w:tc>
      </w:tr>
      <w:tr>
        <w:trPr>
          <w:trHeight w:val="113" w:hRule="atLeast"/>
        </w:trPr>
        <w:tc>
          <w:tcPr>
            <w:tcW w:w="266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ОПК-9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0"/>
                <w:lang w:val="ru-RU" w:bidi="ar-SA"/>
              </w:rPr>
            </w:pPr>
            <w:r>
              <w:rPr>
                <w:kern w:val="0"/>
                <w:sz w:val="20"/>
                <w:lang w:val="ru-RU" w:bidi="ar-SA"/>
              </w:rPr>
              <w:t>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>
        <w:trPr>
          <w:trHeight w:val="113" w:hRule="atLeast"/>
        </w:trPr>
        <w:tc>
          <w:tcPr>
            <w:tcW w:w="266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ОПК-10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0"/>
                <w:lang w:val="ru-RU" w:bidi="ar-SA"/>
              </w:rPr>
            </w:pPr>
            <w:r>
              <w:rPr>
                <w:kern w:val="0"/>
                <w:sz w:val="20"/>
                <w:lang w:val="ru-RU" w:bidi="ar-SA"/>
              </w:rPr>
              <w:t>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</w:tr>
      <w:tr>
        <w:trPr>
          <w:trHeight w:val="56" w:hRule="atLeast"/>
        </w:trPr>
        <w:tc>
          <w:tcPr>
            <w:tcW w:w="266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  <w:t xml:space="preserve">Профессиональные компетенции (ПК) 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ПК-1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kern w:val="0"/>
                <w:sz w:val="20"/>
                <w:lang w:val="ru-RU" w:bidi="ar-SA"/>
              </w:rPr>
              <w:t>Консультирование медицинских работников и пациентов</w:t>
            </w:r>
          </w:p>
        </w:tc>
      </w:tr>
      <w:tr>
        <w:trPr>
          <w:trHeight w:val="56" w:hRule="atLeast"/>
        </w:trPr>
        <w:tc>
          <w:tcPr>
            <w:tcW w:w="266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ПК-2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kern w:val="0"/>
                <w:sz w:val="20"/>
                <w:lang w:val="ru-RU" w:bidi="ar-SA"/>
              </w:rPr>
              <w:t>Организационно-методическое обеспечение лабораторного процесса</w:t>
            </w:r>
          </w:p>
        </w:tc>
      </w:tr>
      <w:tr>
        <w:trPr>
          <w:trHeight w:val="56" w:hRule="atLeast"/>
        </w:trPr>
        <w:tc>
          <w:tcPr>
            <w:tcW w:w="266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ПК-3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iCs/>
              </w:rPr>
            </w:pPr>
            <w:r>
              <w:rPr>
                <w:kern w:val="0"/>
                <w:sz w:val="20"/>
                <w:lang w:val="ru-RU" w:bidi="ar-SA"/>
              </w:rPr>
              <w:t>Выполнение клинических лабораторных исследований четвертой категории сложности</w:t>
            </w:r>
          </w:p>
        </w:tc>
      </w:tr>
      <w:tr>
        <w:trPr>
          <w:trHeight w:val="56" w:hRule="atLeast"/>
        </w:trPr>
        <w:tc>
          <w:tcPr>
            <w:tcW w:w="266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ПК-4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kern w:val="0"/>
                <w:sz w:val="20"/>
                <w:lang w:val="ru-RU" w:bidi="ar-SA"/>
              </w:rPr>
              <w:t>Формулирование заключения по результатам клинических лабораторных исследований четвертой категории сложности</w:t>
            </w:r>
          </w:p>
        </w:tc>
      </w:tr>
      <w:tr>
        <w:trPr>
          <w:trHeight w:val="56" w:hRule="atLeast"/>
        </w:trPr>
        <w:tc>
          <w:tcPr>
            <w:tcW w:w="266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ПК-5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iCs/>
              </w:rPr>
            </w:pPr>
            <w:r>
              <w:rPr>
                <w:kern w:val="0"/>
                <w:sz w:val="20"/>
                <w:lang w:val="ru-RU" w:bidi="ar-SA"/>
              </w:rPr>
              <w:t>Организация деятельности находящегося в распоряжении медицинского персонала лаборатории и ведение медицинской документации</w:t>
            </w:r>
          </w:p>
        </w:tc>
      </w:tr>
      <w:tr>
        <w:trPr>
          <w:trHeight w:val="56" w:hRule="atLeast"/>
        </w:trPr>
        <w:tc>
          <w:tcPr>
            <w:tcW w:w="266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ПК-6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kern w:val="0"/>
                <w:sz w:val="20"/>
                <w:lang w:val="ru-RU" w:bidi="ar-SA"/>
              </w:rPr>
              <w:t>Оказание медицинской помощи пациентам в экстренной форме</w:t>
            </w:r>
          </w:p>
        </w:tc>
      </w:tr>
      <w:tr>
        <w:trPr>
          <w:trHeight w:val="56" w:hRule="atLeast"/>
        </w:trPr>
        <w:tc>
          <w:tcPr>
            <w:tcW w:w="266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ПК-7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kern w:val="0"/>
                <w:sz w:val="20"/>
                <w:lang w:val="ru-RU" w:bidi="ar-SA"/>
              </w:rPr>
              <w:t>Анализ и оценка показателей деятельности лаборатории</w:t>
            </w:r>
          </w:p>
        </w:tc>
      </w:tr>
      <w:tr>
        <w:trPr>
          <w:trHeight w:val="56" w:hRule="atLeast"/>
        </w:trPr>
        <w:tc>
          <w:tcPr>
            <w:tcW w:w="266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ПК-8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</w:rPr>
            </w:pPr>
            <w:r>
              <w:rPr>
                <w:kern w:val="0"/>
                <w:sz w:val="20"/>
                <w:lang w:val="ru-RU" w:bidi="ar-SA"/>
              </w:rPr>
              <w:t>Управление системой качества организации и выполнения клинических лабораторных исследований в лаборатории</w:t>
            </w:r>
          </w:p>
        </w:tc>
      </w:tr>
      <w:tr>
        <w:trPr>
          <w:trHeight w:val="56" w:hRule="atLeast"/>
        </w:trPr>
        <w:tc>
          <w:tcPr>
            <w:tcW w:w="2664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color w:val="FF0000"/>
              </w:rPr>
            </w:pPr>
            <w:r>
              <w:rPr>
                <w:bCs/>
                <w:color w:val="FF0000"/>
                <w:kern w:val="0"/>
                <w:sz w:val="20"/>
                <w:lang w:val="ru-RU" w:bidi="ar-SA"/>
              </w:rPr>
              <w:t>ПК-9</w:t>
            </w:r>
          </w:p>
        </w:tc>
        <w:tc>
          <w:tcPr>
            <w:tcW w:w="595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0"/>
                <w:lang w:val="ru-RU" w:bidi="ar-SA"/>
              </w:rPr>
            </w:pPr>
            <w:r>
              <w:rPr>
                <w:kern w:val="0"/>
                <w:sz w:val="20"/>
                <w:lang w:val="ru-RU" w:bidi="ar-SA"/>
              </w:rPr>
              <w:t>Планирование, организация и контроль деятельности лаборатории и ведение медицинской документации</w:t>
            </w:r>
          </w:p>
        </w:tc>
      </w:tr>
    </w:tbl>
    <w:p>
      <w:pPr>
        <w:pStyle w:val="Normal"/>
        <w:widowControl w:val="false"/>
        <w:suppressAutoHyphens w:val="true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eastAsia="ar-SA"/>
        </w:rPr>
        <w:t>4. ОЦЕНОЧНЫЕ МАТЕРИАЛЫ КОНТРОЛЯ С ЭТАЛОНАМИ ОТВЕТОВ</w:t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4.1. ОЦЕНОЧНЫЕ МАТЕРИАЛЫ ТЕКУЩЕГО КОНТРОЛЯ 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4.1.1. Контрольные вопросы, выявляющие теоретическую подготовку ординатора</w:t>
      </w:r>
    </w:p>
    <w:tbl>
      <w:tblPr>
        <w:tblW w:w="10207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6"/>
        <w:gridCol w:w="7484"/>
        <w:gridCol w:w="2127"/>
      </w:tblGrid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Содержание вопроса (задания)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</w:t>
            </w:r>
          </w:p>
          <w:p>
            <w:pPr>
              <w:pStyle w:val="Normal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</w:rPr>
              <w:t>проверяемых компетенций</w:t>
            </w:r>
          </w:p>
          <w:p>
            <w:pPr>
              <w:pStyle w:val="Normal"/>
              <w:jc w:val="center"/>
              <w:rPr>
                <w:b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</w:t>
            </w:r>
          </w:p>
        </w:tc>
      </w:tr>
      <w:tr>
        <w:trPr/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Тема учебной дисциплины Иммунологические исследования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Показания к назначению определения иммуноглобулина Е (общего)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57" w:right="57"/>
              <w:jc w:val="both"/>
              <w:rPr/>
            </w:pPr>
            <w:r>
              <w:rPr/>
              <w:t>УК-1; ПК-</w:t>
            </w:r>
            <w:r>
              <w:rPr/>
              <w:t>3</w:t>
            </w:r>
            <w:r>
              <w:rPr/>
              <w:t>; ПК-</w:t>
            </w:r>
            <w:r>
              <w:rPr/>
              <w:t>4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57" w:right="57"/>
              <w:rPr>
                <w:bCs/>
              </w:rPr>
            </w:pPr>
            <w:r>
              <w:rPr>
                <w:bCs/>
              </w:rPr>
              <w:t>Дифференцирование аллергических состояний от симптоматически сходных заболеваний, др. видов гиперчувствительности, псевдоаллергических реакций; прогноз тяжести аллергического заболевания; выявление причинно-значимого аллергена; подбор аллергенов для специфической иммунотерапии; мониторинг и контроль результатов терапии и элиминационных мероприятий.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57" w:right="57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Тема учебной дисциплины Цитологические исследования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57" w:right="57"/>
              <w:rPr>
                <w:b/>
                <w:bCs/>
              </w:rPr>
            </w:pPr>
            <w:r>
              <w:rPr>
                <w:b/>
                <w:bCs/>
              </w:rPr>
              <w:t>В чем отличие цитологического исследования от гистологического. Каковы основные задачи цитологического исследования?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57" w:right="57"/>
              <w:jc w:val="both"/>
              <w:rPr/>
            </w:pPr>
            <w:r>
              <w:rPr/>
              <w:t>УК-1; ПК-</w:t>
            </w:r>
            <w:r>
              <w:rPr/>
              <w:t>3</w:t>
            </w:r>
            <w:r>
              <w:rPr/>
              <w:t>; ПК-</w:t>
            </w:r>
            <w:r>
              <w:rPr/>
              <w:t>5</w:t>
            </w:r>
          </w:p>
        </w:tc>
      </w:tr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57" w:right="57"/>
              <w:rPr>
                <w:bCs/>
              </w:rPr>
            </w:pPr>
            <w:r>
              <w:rPr>
                <w:bCs/>
                <w:u w:val="single"/>
              </w:rPr>
              <w:t>Ответ.</w:t>
            </w:r>
            <w:r>
              <w:rPr>
                <w:bCs/>
              </w:rPr>
              <w:t xml:space="preserve"> Цитологическое исследование — это оценка характеристик морфологической структуры клеточных элементов в цитологическом препарате (мазке) с целью установления диагноза доброкачественной или злокачественной опухоли и неопухолевых поражений. Оно основано на изучении с помощью микроскопа особенностей строения клеток, клеточного состава органов, тканей, жидкостей организма человека в норме и при патологических процессах. Отличие цитологического исследования от гистологического заключается в том, что изучаются не срезы тканей, а клетки; заключение основывается на особенностях изменения ядра, цитоплазмы, ядерно-цитоплазматического соотношения, образования структур и комплексов клеток. Этот метод исследования применяется во многих отраслях медицины. Скрининг, диагностика, мониторинг доброкачественной или злокачественной опухоли и неопухолевых поражений, интраоперационная диагностика, контроль лечения, динамическое наблюдение для раннего выявления рецидивов.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ind w:left="57" w:right="57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160"/>
        <w:rPr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59" w:before="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4.1.2.Тестовые задания </w:t>
      </w:r>
    </w:p>
    <w:p>
      <w:pPr>
        <w:pStyle w:val="Normal"/>
        <w:rPr>
          <w:b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 xml:space="preserve">Примечание: </w:t>
      </w:r>
      <w:r>
        <w:rPr>
          <w:bCs/>
          <w:sz w:val="28"/>
          <w:szCs w:val="28"/>
        </w:rPr>
        <w:t xml:space="preserve">полная база тестовых заданий представлена в электронной информационной системе </w:t>
      </w:r>
      <w:r>
        <w:rPr>
          <w:bCs/>
          <w:sz w:val="28"/>
          <w:szCs w:val="28"/>
          <w:lang w:eastAsia="en-US"/>
        </w:rPr>
        <w:t>НГИУВ – филиала ФГБОУ ДПО РМАНПО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Минздрава России.</w:t>
      </w:r>
      <w:r>
        <w:rPr>
          <w:bCs/>
          <w:sz w:val="28"/>
          <w:szCs w:val="28"/>
        </w:rPr>
        <w:t xml:space="preserve">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207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7513"/>
        <w:gridCol w:w="2127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Содержание тестового задания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</w:t>
            </w:r>
          </w:p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проверяемых компетенций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</w:rPr>
              <w:t>Тема учебной дисциплины: «Основы здравоохранения. Организация лабораторной службы»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7"/>
              <w:rPr/>
            </w:pPr>
            <w:r>
              <w:rPr/>
              <w:t>Врач клинической лабораторной диагностики отвечает за постановку лабораторного анализа на этапе:</w:t>
            </w:r>
          </w:p>
          <w:p>
            <w:pPr>
              <w:pStyle w:val="Normal"/>
              <w:widowControl w:val="false"/>
              <w:ind w:right="57"/>
              <w:rPr/>
            </w:pPr>
            <w:r>
              <w:rPr/>
              <w:t xml:space="preserve">      </w:t>
            </w:r>
            <w:r>
              <w:rPr/>
              <w:t>А. лабораторного периода анализа</w:t>
            </w:r>
          </w:p>
          <w:p>
            <w:pPr>
              <w:pStyle w:val="Normal"/>
              <w:widowControl w:val="false"/>
              <w:ind w:right="57"/>
              <w:rPr/>
            </w:pPr>
            <w:r>
              <w:rPr/>
              <w:t xml:space="preserve">      </w:t>
            </w:r>
            <w:r>
              <w:rPr/>
              <w:t>Б. долабораторного этапа анализа</w:t>
            </w:r>
          </w:p>
          <w:p>
            <w:pPr>
              <w:pStyle w:val="Normal"/>
              <w:widowControl w:val="false"/>
              <w:ind w:right="57"/>
              <w:rPr/>
            </w:pPr>
            <w:r>
              <w:rPr/>
              <w:t xml:space="preserve">      </w:t>
            </w:r>
            <w:r>
              <w:rPr/>
              <w:t>В. аналитической стадии</w:t>
            </w:r>
          </w:p>
          <w:p>
            <w:pPr>
              <w:pStyle w:val="Normal"/>
              <w:widowControl w:val="false"/>
              <w:ind w:right="57"/>
              <w:rPr/>
            </w:pPr>
            <w:r>
              <w:rPr/>
              <w:t xml:space="preserve">      </w:t>
            </w:r>
            <w:r>
              <w:rPr/>
              <w:t>Г. послелабораторного этапа</w:t>
            </w:r>
          </w:p>
          <w:p>
            <w:pPr>
              <w:pStyle w:val="Normal"/>
              <w:widowControl w:val="false"/>
              <w:ind w:right="57"/>
              <w:rPr/>
            </w:pPr>
            <w:r>
              <w:rPr/>
              <w:t xml:space="preserve">      </w:t>
            </w:r>
            <w:r>
              <w:rPr/>
              <w:t>Д. за все перечисленные этапы анализа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УК-1, УК-2, УК-3;</w:t>
            </w:r>
          </w:p>
          <w:p>
            <w:pPr>
              <w:pStyle w:val="Normal"/>
              <w:jc w:val="both"/>
              <w:rPr/>
            </w:pPr>
            <w:r>
              <w:rPr/>
              <w:t>ОПК-7;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ПК-1, </w:t>
            </w:r>
            <w:r>
              <w:rPr/>
              <w:t>ПК-2, ПК-5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 xml:space="preserve">Ответ: </w:t>
            </w:r>
            <w:r>
              <w:rPr/>
              <w:t xml:space="preserve">Д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b/>
                <w:color w:val="FF0000"/>
                <w:u w:val="single"/>
              </w:rPr>
              <w:t>Инструкция.</w:t>
            </w:r>
            <w:r>
              <w:rPr>
                <w:b/>
                <w:color w:val="FF0000"/>
              </w:rPr>
              <w:t xml:space="preserve"> Выберите правильный ответ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57"/>
              <w:rPr/>
            </w:pPr>
            <w:r>
              <w:rPr/>
              <w:t>Статистическим критерием сходимости и воспроизводимости является:</w:t>
            </w:r>
          </w:p>
          <w:p>
            <w:pPr>
              <w:pStyle w:val="Normal"/>
              <w:widowControl w:val="false"/>
              <w:ind w:right="57"/>
              <w:rPr/>
            </w:pPr>
            <w:r>
              <w:rPr/>
              <w:t xml:space="preserve">      </w:t>
            </w:r>
            <w:r>
              <w:rPr/>
              <w:t>А. средняя арифметическая</w:t>
            </w:r>
          </w:p>
          <w:p>
            <w:pPr>
              <w:pStyle w:val="Normal"/>
              <w:widowControl w:val="false"/>
              <w:ind w:right="57"/>
              <w:rPr/>
            </w:pPr>
            <w:r>
              <w:rPr/>
              <w:t xml:space="preserve">      </w:t>
            </w:r>
            <w:r>
              <w:rPr/>
              <w:t>Б. допустимый предел ошибки</w:t>
            </w:r>
          </w:p>
          <w:p>
            <w:pPr>
              <w:pStyle w:val="Normal"/>
              <w:widowControl w:val="false"/>
              <w:ind w:right="57"/>
              <w:rPr/>
            </w:pPr>
            <w:r>
              <w:rPr/>
              <w:t xml:space="preserve">      </w:t>
            </w:r>
            <w:r>
              <w:rPr/>
              <w:t>В. коэффициент вариации</w:t>
            </w:r>
          </w:p>
          <w:p>
            <w:pPr>
              <w:pStyle w:val="Normal"/>
              <w:widowControl w:val="false"/>
              <w:ind w:right="57"/>
              <w:rPr/>
            </w:pPr>
            <w:r>
              <w:rPr/>
              <w:t xml:space="preserve">      </w:t>
            </w:r>
            <w:r>
              <w:rPr/>
              <w:t>Г. стандартное отклонение</w:t>
            </w:r>
          </w:p>
          <w:p>
            <w:pPr>
              <w:pStyle w:val="Normal"/>
              <w:widowControl w:val="false"/>
              <w:ind w:right="57"/>
              <w:rPr/>
            </w:pPr>
            <w:r>
              <w:rPr/>
              <w:t xml:space="preserve">      </w:t>
            </w:r>
            <w:r>
              <w:rPr/>
              <w:t xml:space="preserve">Д. все перечисленное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УК-1, УК-2, УК-3;</w:t>
            </w:r>
          </w:p>
          <w:p>
            <w:pPr>
              <w:pStyle w:val="Normal"/>
              <w:jc w:val="both"/>
              <w:rPr/>
            </w:pPr>
            <w:r>
              <w:rPr/>
              <w:t>ОПК-7;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ПК-1, </w:t>
            </w:r>
            <w:r>
              <w:rPr/>
              <w:t>ПК-2, ПК-5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 xml:space="preserve">Ответ: </w:t>
            </w:r>
            <w:r>
              <w:rPr/>
              <w:t xml:space="preserve">В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b/>
                <w:color w:val="FF0000"/>
                <w:u w:val="single"/>
              </w:rPr>
              <w:t>Инструкция.</w:t>
            </w:r>
            <w:r>
              <w:rPr>
                <w:b/>
                <w:color w:val="FF0000"/>
              </w:rPr>
              <w:t xml:space="preserve"> Выберите правильный ответ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Для обеспечения качества гематологических исследований используются следующие виды контроля: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А. контроль качества в любое время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Б. контроль, проводимый еженедельно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 xml:space="preserve">В. контроль, проводимый ежедневно 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Г. контроль, проводимый ежеквартально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Д. все перечисленные виды контроля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УК-1, УК-2, УК-3;</w:t>
            </w:r>
          </w:p>
          <w:p>
            <w:pPr>
              <w:pStyle w:val="Normal"/>
              <w:jc w:val="both"/>
              <w:rPr/>
            </w:pPr>
            <w:r>
              <w:rPr/>
              <w:t>ОПК-7;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ПК-1, ПК-2; ПК-5; </w:t>
            </w:r>
          </w:p>
        </w:tc>
      </w:tr>
      <w:tr>
        <w:trPr>
          <w:trHeight w:val="37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Ответ: 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b/>
                <w:color w:val="FF0000"/>
                <w:u w:val="single"/>
              </w:rPr>
              <w:t>Инструкция.</w:t>
            </w:r>
            <w:r>
              <w:rPr>
                <w:b/>
                <w:color w:val="FF0000"/>
              </w:rPr>
              <w:t xml:space="preserve"> Выберите правильный ответ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37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</w:rPr>
              <w:t>Тема учебной дисциплины: «</w:t>
            </w:r>
            <w:r>
              <w:rPr>
                <w:b/>
                <w:bCs/>
                <w:i/>
              </w:rPr>
              <w:t>Гематологические исследования</w:t>
            </w:r>
            <w:r>
              <w:rPr>
                <w:b/>
                <w:bCs/>
                <w:i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379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4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Источником ошибок при определении СОЭ могут служить:</w:t>
            </w:r>
          </w:p>
          <w:p>
            <w:pPr>
              <w:pStyle w:val="Normal"/>
              <w:ind w:left="540" w:right="0"/>
              <w:rPr/>
            </w:pPr>
            <w:r>
              <w:rPr/>
              <w:t>А. неправильное соотношение между цитратом натрия и кровью</w:t>
            </w:r>
          </w:p>
          <w:p>
            <w:pPr>
              <w:pStyle w:val="Normal"/>
              <w:ind w:left="540" w:right="0"/>
              <w:rPr/>
            </w:pPr>
            <w:r>
              <w:rPr/>
              <w:t>Б. образование сгустка</w:t>
            </w:r>
          </w:p>
          <w:p>
            <w:pPr>
              <w:pStyle w:val="Normal"/>
              <w:ind w:left="540" w:right="0"/>
              <w:rPr/>
            </w:pPr>
            <w:r>
              <w:rPr/>
              <w:t>В. наклонное положение капилляра в штативе</w:t>
            </w:r>
          </w:p>
          <w:p>
            <w:pPr>
              <w:pStyle w:val="Normal"/>
              <w:ind w:left="540" w:right="0"/>
              <w:rPr/>
            </w:pPr>
            <w:r>
              <w:rPr/>
              <w:t>Г. несоблюдение температурного режима</w:t>
            </w:r>
          </w:p>
          <w:p>
            <w:pPr>
              <w:pStyle w:val="Normal"/>
              <w:ind w:left="540" w:right="0"/>
              <w:rPr/>
            </w:pPr>
            <w:r>
              <w:rPr/>
              <w:t xml:space="preserve">Д. все перечисленное                                                                                              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УК-1, УК-2, УК-3;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ПК-1, ПК-</w:t>
            </w:r>
            <w:r>
              <w:rPr>
                <w:b w:val="false"/>
                <w:bCs w:val="false"/>
                <w:color w:val="000000"/>
              </w:rPr>
              <w:t>3</w:t>
            </w:r>
            <w:r>
              <w:rPr>
                <w:b w:val="false"/>
                <w:bCs w:val="false"/>
                <w:color w:val="000000"/>
              </w:rPr>
              <w:t>; ПК-</w:t>
            </w:r>
            <w:r>
              <w:rPr>
                <w:b w:val="false"/>
                <w:bCs w:val="false"/>
                <w:color w:val="000000"/>
              </w:rPr>
              <w:t>4</w:t>
            </w:r>
            <w:r>
              <w:rPr>
                <w:b w:val="false"/>
                <w:bCs w:val="false"/>
                <w:color w:val="000000"/>
              </w:rPr>
              <w:t xml:space="preserve">;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 xml:space="preserve">Ответ: </w:t>
            </w:r>
            <w:r>
              <w:rPr>
                <w:b/>
              </w:rPr>
              <w:t>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Cs w:val="false"/>
                <w:color w:val="FF0000"/>
              </w:rPr>
            </w:pPr>
            <w:r>
              <w:rPr>
                <w:b w:val="false"/>
                <w:bCs w:val="false"/>
                <w:color w:val="FF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color w:val="FF0000"/>
                <w:u w:val="single"/>
              </w:rPr>
              <w:t>Инструкция.</w:t>
            </w:r>
            <w:r>
              <w:rPr>
                <w:b/>
                <w:color w:val="FF0000"/>
              </w:rPr>
              <w:t xml:space="preserve"> Выберите правильные ответы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Cs w:val="false"/>
                <w:color w:val="FF0000"/>
              </w:rPr>
            </w:pPr>
            <w:r>
              <w:rPr>
                <w:b w:val="false"/>
                <w:bCs w:val="false"/>
                <w:color w:val="FF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При микросфероцитозе кривая Прайс-Джонса:</w:t>
            </w:r>
          </w:p>
          <w:p>
            <w:pPr>
              <w:pStyle w:val="Normal"/>
              <w:ind w:left="540" w:right="0"/>
              <w:rPr/>
            </w:pPr>
            <w:r>
              <w:rPr/>
              <w:t>А. сдвигается вправо</w:t>
            </w:r>
          </w:p>
          <w:p>
            <w:pPr>
              <w:pStyle w:val="Normal"/>
              <w:ind w:left="540" w:right="0"/>
              <w:rPr/>
            </w:pPr>
            <w:r>
              <w:rPr/>
              <w:t>Б. сдвигается влево</w:t>
            </w:r>
          </w:p>
          <w:p>
            <w:pPr>
              <w:pStyle w:val="Normal"/>
              <w:ind w:left="540" w:right="0"/>
              <w:rPr/>
            </w:pPr>
            <w:r>
              <w:rPr/>
              <w:t>В. появляется несколько пиков</w:t>
            </w:r>
          </w:p>
          <w:p>
            <w:pPr>
              <w:pStyle w:val="Normal"/>
              <w:ind w:left="540" w:right="0"/>
              <w:rPr/>
            </w:pPr>
            <w:r>
              <w:rPr/>
              <w:t>Г. не меняется</w:t>
            </w:r>
          </w:p>
          <w:p>
            <w:pPr>
              <w:pStyle w:val="Normal"/>
              <w:tabs>
                <w:tab w:val="clear" w:pos="708"/>
                <w:tab w:val="left" w:pos="8640" w:leader="none"/>
              </w:tabs>
              <w:ind w:left="540" w:right="0"/>
              <w:rPr>
                <w:color w:val="00000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</w:rPr>
              <w:t xml:space="preserve">Д. все ответы правильные      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УК-1, УК-2, УК-3;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ПК-1, ПК-</w:t>
            </w:r>
            <w:r>
              <w:rPr>
                <w:b w:val="false"/>
                <w:bCs w:val="false"/>
                <w:color w:val="000000"/>
              </w:rPr>
              <w:t>3</w:t>
            </w:r>
            <w:r>
              <w:rPr>
                <w:b w:val="false"/>
                <w:bCs w:val="false"/>
                <w:color w:val="000000"/>
              </w:rPr>
              <w:t>; ПК-</w:t>
            </w:r>
            <w:r>
              <w:rPr>
                <w:b w:val="false"/>
                <w:bCs w:val="false"/>
                <w:color w:val="000000"/>
              </w:rPr>
              <w:t>4</w:t>
            </w:r>
            <w:r>
              <w:rPr>
                <w:b w:val="false"/>
                <w:bCs w:val="false"/>
                <w:color w:val="000000"/>
              </w:rPr>
              <w:t xml:space="preserve">;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Ответ: </w:t>
            </w:r>
            <w:r>
              <w:rPr>
                <w:b/>
              </w:rPr>
              <w:t>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4.1.3.</w:t>
        <w:tab/>
        <w:t>Контрольные задания, выявляющие практическую подготовку ординатора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0207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7513"/>
        <w:gridCol w:w="2127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Содержание задания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компетенций</w:t>
            </w:r>
          </w:p>
          <w:p>
            <w:pPr>
              <w:pStyle w:val="Normal"/>
              <w:jc w:val="center"/>
              <w:rPr>
                <w:b/>
                <w:bCs/>
                <w:color w:val="0070C0"/>
              </w:rPr>
            </w:pPr>
            <w:r>
              <w:rPr/>
            </w:r>
          </w:p>
        </w:tc>
      </w:tr>
      <w:tr>
        <w:trPr/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Тема учебной дисциплины «</w:t>
            </w:r>
            <w:r>
              <w:rPr>
                <w:b/>
                <w:bCs/>
                <w:i/>
              </w:rPr>
              <w:t>Гематологические исследования</w:t>
            </w:r>
            <w:r>
              <w:rPr>
                <w:b/>
                <w:bCs/>
                <w:i/>
              </w:rPr>
              <w:t>»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Увеличение значений </w:t>
            </w:r>
            <w:r>
              <w:rPr>
                <w:color w:val="000000"/>
                <w:lang w:val="en-US"/>
              </w:rPr>
              <w:t>MCHC</w:t>
            </w:r>
            <w:r>
              <w:rPr>
                <w:color w:val="000000"/>
              </w:rPr>
              <w:t xml:space="preserve"> (более 390 г/л) указывает на: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>А. нарушение синтеза гемоглобина в эритроцитах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>Б. повышенное содержание гемоглобина в эритроцитах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>В. ошибку в работе анализатора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>Г. все перечисленное верно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 </w:t>
            </w:r>
            <w:r>
              <w:rPr>
                <w:bCs/>
                <w:color w:val="000000"/>
              </w:rPr>
              <w:t>Д. все перечисленное не верно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УК-1, УК-2, УК-3;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ПК-1, ПК-</w:t>
            </w:r>
            <w:r>
              <w:rPr>
                <w:b w:val="false"/>
                <w:bCs w:val="false"/>
                <w:color w:val="000000"/>
              </w:rPr>
              <w:t>3</w:t>
            </w:r>
            <w:r>
              <w:rPr>
                <w:b w:val="false"/>
                <w:bCs w:val="false"/>
                <w:color w:val="000000"/>
              </w:rPr>
              <w:t>; ПК-</w:t>
            </w:r>
            <w:r>
              <w:rPr>
                <w:b w:val="false"/>
                <w:bCs w:val="false"/>
                <w:color w:val="000000"/>
              </w:rPr>
              <w:t>4</w:t>
            </w:r>
            <w:r>
              <w:rPr>
                <w:b w:val="false"/>
                <w:bCs w:val="false"/>
                <w:color w:val="000000"/>
              </w:rPr>
              <w:t xml:space="preserve">;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Ответ: </w:t>
            </w:r>
            <w:r>
              <w:rPr>
                <w:bCs/>
              </w:rPr>
              <w:t>В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 абсолютным количеством лейкоцитов понимают:</w:t>
            </w:r>
          </w:p>
          <w:p>
            <w:pPr>
              <w:pStyle w:val="Normal"/>
              <w:ind w:left="540" w:right="0"/>
              <w:rPr/>
            </w:pPr>
            <w:r>
              <w:rPr/>
              <w:t>А. процентное содержание отдельных видов лейкоцитов в лейкоформуле</w:t>
            </w:r>
          </w:p>
          <w:p>
            <w:pPr>
              <w:pStyle w:val="Normal"/>
              <w:ind w:left="540" w:right="0"/>
              <w:rPr/>
            </w:pPr>
            <w:r>
              <w:rPr/>
              <w:t>Б. количество лейкоцитов в 1 л крови</w:t>
            </w:r>
          </w:p>
          <w:p>
            <w:pPr>
              <w:pStyle w:val="Normal"/>
              <w:ind w:left="540" w:right="0"/>
              <w:rPr/>
            </w:pPr>
            <w:r>
              <w:rPr/>
              <w:t>В. количество лейкоцитов в мазке периферической крови</w:t>
            </w:r>
          </w:p>
          <w:p>
            <w:pPr>
              <w:pStyle w:val="Normal"/>
              <w:ind w:left="540" w:right="0"/>
              <w:rPr/>
            </w:pPr>
            <w:r>
              <w:rPr/>
              <w:t>Г. все ответы правильные</w:t>
            </w:r>
          </w:p>
          <w:p>
            <w:pPr>
              <w:pStyle w:val="Normal"/>
              <w:tabs>
                <w:tab w:val="clear" w:pos="708"/>
                <w:tab w:val="left" w:pos="8640" w:leader="none"/>
              </w:tabs>
              <w:ind w:left="540" w:right="0"/>
              <w:rPr/>
            </w:pPr>
            <w:r>
              <w:rPr/>
              <w:t xml:space="preserve">Д. все ответы неправильные                                                                                       </w:t>
            </w:r>
            <w:r>
              <w:rPr>
                <w:bCs/>
                <w:color w:val="FF0000"/>
              </w:rPr>
              <w:t xml:space="preserve">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УК-1, УК-2, УК-3;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ПК-1, ПК-</w:t>
            </w:r>
            <w:r>
              <w:rPr>
                <w:b w:val="false"/>
                <w:bCs w:val="false"/>
                <w:color w:val="000000"/>
              </w:rPr>
              <w:t>3</w:t>
            </w:r>
            <w:r>
              <w:rPr>
                <w:b w:val="false"/>
                <w:bCs w:val="false"/>
                <w:color w:val="000000"/>
              </w:rPr>
              <w:t>; ПК-</w:t>
            </w:r>
            <w:r>
              <w:rPr>
                <w:b w:val="false"/>
                <w:bCs w:val="false"/>
                <w:color w:val="000000"/>
              </w:rPr>
              <w:t>4</w:t>
            </w:r>
            <w:r>
              <w:rPr>
                <w:b w:val="false"/>
                <w:bCs w:val="false"/>
                <w:color w:val="000000"/>
              </w:rPr>
              <w:t xml:space="preserve">;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Ответ: </w:t>
            </w:r>
            <w:r>
              <w:rPr>
                <w:bCs/>
              </w:rPr>
              <w:t>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 «относительным нейтрофилезом» понимают:</w:t>
            </w:r>
          </w:p>
          <w:p>
            <w:pPr>
              <w:pStyle w:val="Normal"/>
              <w:ind w:left="540" w:right="0"/>
              <w:rPr>
                <w:color w:val="000000"/>
              </w:rPr>
            </w:pPr>
            <w:r>
              <w:rPr>
                <w:color w:val="000000"/>
              </w:rPr>
              <w:t>А. увеличение процентного содержания нейтрофилов при нормальном абсолютном их количестве</w:t>
            </w:r>
          </w:p>
          <w:p>
            <w:pPr>
              <w:pStyle w:val="Normal"/>
              <w:ind w:left="540" w:right="0"/>
              <w:rPr>
                <w:color w:val="000000"/>
              </w:rPr>
            </w:pPr>
            <w:r>
              <w:rPr>
                <w:color w:val="000000"/>
              </w:rPr>
              <w:t>Б. увеличение процентного и абсолютного содержания нейтрофилов</w:t>
            </w:r>
          </w:p>
          <w:p>
            <w:pPr>
              <w:pStyle w:val="Normal"/>
              <w:ind w:left="540" w:right="0"/>
              <w:rPr>
                <w:color w:val="000000"/>
              </w:rPr>
            </w:pPr>
            <w:r>
              <w:rPr>
                <w:color w:val="000000"/>
              </w:rPr>
              <w:t>В. увеличение их абсолютного числа</w:t>
            </w:r>
          </w:p>
          <w:p>
            <w:pPr>
              <w:pStyle w:val="Normal"/>
              <w:ind w:left="540" w:right="0"/>
              <w:rPr>
                <w:color w:val="000000"/>
              </w:rPr>
            </w:pPr>
            <w:r>
              <w:rPr>
                <w:color w:val="000000"/>
              </w:rPr>
              <w:t>Г. уменьшение процентного содержания нейтрофилов</w:t>
            </w:r>
          </w:p>
          <w:p>
            <w:pPr>
              <w:pStyle w:val="Normal"/>
              <w:ind w:left="540" w:right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Д. все ответы неправильные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УК-1, УК-2, УК-3;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ПК-1, ПК-</w:t>
            </w:r>
            <w:r>
              <w:rPr>
                <w:b w:val="false"/>
                <w:bCs w:val="false"/>
                <w:color w:val="000000"/>
              </w:rPr>
              <w:t>3</w:t>
            </w:r>
            <w:r>
              <w:rPr>
                <w:b w:val="false"/>
                <w:bCs w:val="false"/>
                <w:color w:val="000000"/>
              </w:rPr>
              <w:t>; ПК-</w:t>
            </w:r>
            <w:r>
              <w:rPr>
                <w:b w:val="false"/>
                <w:bCs w:val="false"/>
                <w:color w:val="000000"/>
              </w:rPr>
              <w:t>4</w:t>
            </w:r>
            <w:r>
              <w:rPr>
                <w:b w:val="false"/>
                <w:bCs w:val="false"/>
                <w:color w:val="000000"/>
              </w:rPr>
              <w:t xml:space="preserve">; </w:t>
            </w:r>
          </w:p>
        </w:tc>
      </w:tr>
      <w:tr>
        <w:trPr>
          <w:trHeight w:val="37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Ответ: </w:t>
            </w:r>
            <w:r>
              <w:rPr>
                <w:bCs/>
              </w:rPr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  <w:r>
              <w:rPr>
                <w:color w:val="000000"/>
                <w:lang w:val="en-US"/>
              </w:rPr>
              <w:t>RDW</w:t>
            </w:r>
            <w:r>
              <w:rPr>
                <w:color w:val="000000"/>
              </w:rPr>
              <w:t>, регистрируемый гематологическими анализаторами, отражает изменения:</w:t>
            </w:r>
          </w:p>
          <w:p>
            <w:pPr>
              <w:pStyle w:val="Normal"/>
              <w:ind w:left="540" w:right="0"/>
              <w:rPr>
                <w:color w:val="000000"/>
              </w:rPr>
            </w:pPr>
            <w:r>
              <w:rPr>
                <w:color w:val="000000"/>
              </w:rPr>
              <w:t>А. радиуса эритроцитов</w:t>
            </w:r>
          </w:p>
          <w:p>
            <w:pPr>
              <w:pStyle w:val="Normal"/>
              <w:ind w:left="540" w:right="0"/>
              <w:rPr>
                <w:color w:val="000000"/>
              </w:rPr>
            </w:pPr>
            <w:r>
              <w:rPr>
                <w:color w:val="000000"/>
              </w:rPr>
              <w:t>Б. количества эритроцитов</w:t>
            </w:r>
          </w:p>
          <w:p>
            <w:pPr>
              <w:pStyle w:val="Normal"/>
              <w:ind w:left="540" w:right="0"/>
              <w:rPr>
                <w:color w:val="000000"/>
              </w:rPr>
            </w:pPr>
            <w:r>
              <w:rPr>
                <w:color w:val="000000"/>
              </w:rPr>
              <w:t>В. насыщения эритроцитов гемоглобином</w:t>
            </w:r>
          </w:p>
          <w:p>
            <w:pPr>
              <w:pStyle w:val="Normal"/>
              <w:ind w:left="540" w:right="0"/>
              <w:rPr>
                <w:color w:val="000000"/>
              </w:rPr>
            </w:pPr>
            <w:r>
              <w:rPr>
                <w:color w:val="000000"/>
              </w:rPr>
              <w:t>Г. различия эритроцитов по объему (анизоцитоз)</w:t>
            </w:r>
          </w:p>
          <w:p>
            <w:pPr>
              <w:pStyle w:val="Normal"/>
              <w:ind w:left="540" w:right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Д. количество лейкоцитов в крови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УК-1, УК-2, УК-3;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ПК-1, ПК-</w:t>
            </w:r>
            <w:r>
              <w:rPr>
                <w:b w:val="false"/>
                <w:bCs w:val="false"/>
                <w:color w:val="000000"/>
              </w:rPr>
              <w:t>3</w:t>
            </w:r>
            <w:r>
              <w:rPr>
                <w:b w:val="false"/>
                <w:bCs w:val="false"/>
                <w:color w:val="000000"/>
              </w:rPr>
              <w:t>; ПК-</w:t>
            </w:r>
            <w:r>
              <w:rPr>
                <w:b w:val="false"/>
                <w:bCs w:val="false"/>
                <w:color w:val="000000"/>
              </w:rPr>
              <w:t>4</w:t>
            </w:r>
            <w:r>
              <w:rPr>
                <w:b w:val="false"/>
                <w:bCs w:val="false"/>
                <w:color w:val="000000"/>
              </w:rPr>
              <w:t xml:space="preserve">;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Ответ: </w:t>
            </w:r>
            <w:r>
              <w:rPr>
                <w:bCs/>
                <w:color w:val="000000"/>
              </w:rPr>
              <w:t>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учебной дисциплины «</w:t>
            </w:r>
            <w:r>
              <w:rPr>
                <w:b/>
                <w:lang w:val="ru-RU"/>
              </w:rPr>
              <w:t>Общеклинические (химико-микроскопические) исследования»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Кристаллы гематоидина в мокроте обнаруживаются при: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А. бронхопневмонии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Б. гангрене легкого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В. бронхите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Г. бронхиальной астме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 xml:space="preserve">Д. крупозной пневмонии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УК-1, УК-2, УК-3;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ПК-1, ПК-</w:t>
            </w:r>
            <w:r>
              <w:rPr>
                <w:b w:val="false"/>
                <w:bCs w:val="false"/>
                <w:color w:val="000000"/>
              </w:rPr>
              <w:t>3</w:t>
            </w:r>
            <w:r>
              <w:rPr>
                <w:b w:val="false"/>
                <w:bCs w:val="false"/>
                <w:color w:val="000000"/>
              </w:rPr>
              <w:t>; ПК-</w:t>
            </w:r>
            <w:r>
              <w:rPr>
                <w:b w:val="false"/>
                <w:bCs w:val="false"/>
                <w:color w:val="000000"/>
              </w:rPr>
              <w:t>4</w:t>
            </w:r>
            <w:r>
              <w:rPr>
                <w:b w:val="false"/>
                <w:bCs w:val="false"/>
                <w:color w:val="000000"/>
              </w:rPr>
              <w:t xml:space="preserve">;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i w:val="false"/>
                <w:i w:val="false"/>
                <w:iCs w:val="false"/>
                <w:color w:val="000000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</w:rPr>
              <w:t>Ответ: 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В мокроте при бронхиальной астме характерно присутствие: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А. альвеолярных макрофагов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Б. обызвествленных эластических волокон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В. пробок Дитриха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Г. скоплений эозинофилов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 xml:space="preserve">Д. всех перечисленных компонентов                                                                             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УК-1, УК-2, УК-3;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ПК-1, ПК-</w:t>
            </w:r>
            <w:r>
              <w:rPr>
                <w:b w:val="false"/>
                <w:bCs w:val="false"/>
                <w:color w:val="000000"/>
              </w:rPr>
              <w:t>3</w:t>
            </w:r>
            <w:r>
              <w:rPr>
                <w:b w:val="false"/>
                <w:bCs w:val="false"/>
                <w:color w:val="000000"/>
              </w:rPr>
              <w:t>; ПК-</w:t>
            </w:r>
            <w:r>
              <w:rPr>
                <w:b w:val="false"/>
                <w:bCs w:val="false"/>
                <w:color w:val="000000"/>
              </w:rPr>
              <w:t>4</w:t>
            </w:r>
            <w:r>
              <w:rPr>
                <w:b w:val="false"/>
                <w:bCs w:val="false"/>
                <w:color w:val="000000"/>
              </w:rPr>
              <w:t xml:space="preserve">;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Ответ: 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Эластические волокна обнаруживаются в мокроте при  следующих заболеваниях, кроме: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А. туберкулеза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Б. абсцесса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В. гангрены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Г. бронхиальной астмы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 xml:space="preserve">Д. злокачественном новообразовании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УК-1, УК-2, УК-3;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ПК-1, ПК-</w:t>
            </w:r>
            <w:r>
              <w:rPr>
                <w:b w:val="false"/>
                <w:bCs w:val="false"/>
                <w:color w:val="000000"/>
              </w:rPr>
              <w:t>3</w:t>
            </w:r>
            <w:r>
              <w:rPr>
                <w:b w:val="false"/>
                <w:bCs w:val="false"/>
                <w:color w:val="000000"/>
              </w:rPr>
              <w:t>; ПК-</w:t>
            </w:r>
            <w:r>
              <w:rPr>
                <w:b w:val="false"/>
                <w:bCs w:val="false"/>
                <w:color w:val="000000"/>
              </w:rPr>
              <w:t>4</w:t>
            </w:r>
            <w:r>
              <w:rPr>
                <w:b w:val="false"/>
                <w:bCs w:val="false"/>
                <w:color w:val="000000"/>
              </w:rPr>
              <w:t xml:space="preserve">;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Ответ: 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На окраску кала влияют: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А. примесь крови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Б. зеленые части овощей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В. билирубин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Г. стеркобилин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 xml:space="preserve">Д. все перечисленное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УК-1, УК-2, УК-3;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ПК-1, ПК-</w:t>
            </w:r>
            <w:r>
              <w:rPr>
                <w:b w:val="false"/>
                <w:bCs w:val="false"/>
                <w:color w:val="000000"/>
              </w:rPr>
              <w:t>3</w:t>
            </w:r>
            <w:r>
              <w:rPr>
                <w:b w:val="false"/>
                <w:bCs w:val="false"/>
                <w:color w:val="000000"/>
              </w:rPr>
              <w:t>; ПК-</w:t>
            </w:r>
            <w:r>
              <w:rPr>
                <w:b w:val="false"/>
                <w:bCs w:val="false"/>
                <w:color w:val="000000"/>
              </w:rPr>
              <w:t>4</w:t>
            </w:r>
            <w:r>
              <w:rPr>
                <w:b w:val="false"/>
                <w:bCs w:val="false"/>
                <w:color w:val="000000"/>
              </w:rPr>
              <w:t xml:space="preserve">;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Ответ: 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9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Нормальную (коричневую) окраску каловых масс определяет: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А. углеводная пища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Б. белковая пища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В. жиры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Г. стеркобилин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 xml:space="preserve">Д. копропорфирин       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УК-1, УК-2, УК-3;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ПК-1, ПК-</w:t>
            </w:r>
            <w:r>
              <w:rPr>
                <w:b w:val="false"/>
                <w:bCs w:val="false"/>
                <w:color w:val="000000"/>
              </w:rPr>
              <w:t>3</w:t>
            </w:r>
            <w:r>
              <w:rPr>
                <w:b w:val="false"/>
                <w:bCs w:val="false"/>
                <w:color w:val="000000"/>
              </w:rPr>
              <w:t>; ПК-</w:t>
            </w:r>
            <w:r>
              <w:rPr>
                <w:b w:val="false"/>
                <w:bCs w:val="false"/>
                <w:color w:val="000000"/>
              </w:rPr>
              <w:t>4</w:t>
            </w:r>
            <w:r>
              <w:rPr>
                <w:b w:val="false"/>
                <w:bCs w:val="false"/>
                <w:color w:val="000000"/>
              </w:rPr>
              <w:t xml:space="preserve">; 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Ответ: Г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Тема учебной дисциплины: «Цитологические исследования»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10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/>
              <w:jc w:val="both"/>
              <w:rPr/>
            </w:pPr>
            <w:r>
              <w:rPr/>
              <w:t>Для неизмененной ткани щитовидной железы характерны:</w:t>
            </w:r>
          </w:p>
          <w:p>
            <w:pPr>
              <w:pStyle w:val="Normal"/>
              <w:ind w:left="142" w:right="0"/>
              <w:jc w:val="both"/>
              <w:rPr/>
            </w:pPr>
            <w:r>
              <w:rPr/>
              <w:t xml:space="preserve">         </w:t>
            </w:r>
            <w:r>
              <w:rPr/>
              <w:t>А. клетки фолликулярного эпителия</w:t>
            </w:r>
          </w:p>
          <w:p>
            <w:pPr>
              <w:pStyle w:val="Normal"/>
              <w:ind w:left="142" w:right="0"/>
              <w:jc w:val="both"/>
              <w:rPr/>
            </w:pPr>
            <w:r>
              <w:rPr/>
              <w:t xml:space="preserve">         </w:t>
            </w:r>
            <w:r>
              <w:rPr/>
              <w:t>Б. клетки Ашкинази</w:t>
            </w:r>
          </w:p>
          <w:p>
            <w:pPr>
              <w:pStyle w:val="Normal"/>
              <w:ind w:left="142" w:right="0"/>
              <w:jc w:val="both"/>
              <w:rPr/>
            </w:pPr>
            <w:r>
              <w:rPr/>
              <w:t xml:space="preserve">         </w:t>
            </w:r>
            <w:r>
              <w:rPr/>
              <w:t>В. С-клетки</w:t>
            </w:r>
          </w:p>
          <w:p>
            <w:pPr>
              <w:pStyle w:val="Normal"/>
              <w:ind w:left="142" w:right="0"/>
              <w:jc w:val="both"/>
              <w:rPr/>
            </w:pPr>
            <w:r>
              <w:rPr/>
              <w:t xml:space="preserve">         </w:t>
            </w:r>
            <w:r>
              <w:rPr/>
              <w:t>Г. ни один из перечисленных видов клеток</w:t>
            </w:r>
          </w:p>
          <w:p>
            <w:pPr>
              <w:pStyle w:val="Normal"/>
              <w:ind w:left="142" w:right="0"/>
              <w:jc w:val="both"/>
              <w:rPr/>
            </w:pPr>
            <w:r>
              <w:rPr/>
              <w:t xml:space="preserve">         </w:t>
            </w:r>
            <w:r>
              <w:rPr/>
              <w:t xml:space="preserve">Д. все перечисленные клетки                                                                             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УК-1, УК-2, УК-3;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ПК-1, ПК-</w:t>
            </w:r>
            <w:r>
              <w:rPr>
                <w:b w:val="false"/>
                <w:bCs w:val="false"/>
                <w:color w:val="000000"/>
              </w:rPr>
              <w:t>3</w:t>
            </w:r>
            <w:r>
              <w:rPr>
                <w:b w:val="false"/>
                <w:bCs w:val="false"/>
                <w:color w:val="000000"/>
              </w:rPr>
              <w:t>; ПК-</w:t>
            </w:r>
            <w:r>
              <w:rPr>
                <w:b w:val="false"/>
                <w:bCs w:val="false"/>
                <w:color w:val="000000"/>
              </w:rPr>
              <w:t>4</w:t>
            </w:r>
            <w:r>
              <w:rPr>
                <w:b w:val="false"/>
                <w:bCs w:val="false"/>
                <w:color w:val="000000"/>
              </w:rPr>
              <w:t xml:space="preserve">; 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Ответ: 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/>
              <w:jc w:val="both"/>
              <w:rPr/>
            </w:pPr>
            <w:r>
              <w:rPr/>
              <w:t>Рак щитовидной железы может развиваться из:</w:t>
            </w:r>
          </w:p>
          <w:p>
            <w:pPr>
              <w:pStyle w:val="Normal"/>
              <w:ind w:left="142" w:right="0"/>
              <w:jc w:val="both"/>
              <w:rPr/>
            </w:pPr>
            <w:r>
              <w:rPr/>
              <w:t xml:space="preserve">         </w:t>
            </w:r>
            <w:r>
              <w:rPr/>
              <w:t>А. фолликулярного эпителия</w:t>
            </w:r>
          </w:p>
          <w:p>
            <w:pPr>
              <w:pStyle w:val="Normal"/>
              <w:ind w:left="142" w:right="0"/>
              <w:jc w:val="both"/>
              <w:rPr/>
            </w:pPr>
            <w:r>
              <w:rPr/>
              <w:t xml:space="preserve">        </w:t>
            </w:r>
            <w:r>
              <w:rPr/>
              <w:t>Б. С-клеток</w:t>
            </w:r>
          </w:p>
          <w:p>
            <w:pPr>
              <w:pStyle w:val="Normal"/>
              <w:ind w:left="142" w:right="0"/>
              <w:jc w:val="both"/>
              <w:rPr/>
            </w:pPr>
            <w:r>
              <w:rPr/>
              <w:t xml:space="preserve">        </w:t>
            </w:r>
            <w:r>
              <w:rPr/>
              <w:t>В. В-клеток</w:t>
            </w:r>
          </w:p>
          <w:p>
            <w:pPr>
              <w:pStyle w:val="Normal"/>
              <w:ind w:left="142" w:right="0"/>
              <w:jc w:val="both"/>
              <w:rPr/>
            </w:pPr>
            <w:r>
              <w:rPr/>
              <w:t xml:space="preserve">        </w:t>
            </w:r>
            <w:r>
              <w:rPr/>
              <w:t>Г. метаплазированных клеток</w:t>
            </w:r>
          </w:p>
          <w:p>
            <w:pPr>
              <w:pStyle w:val="Normal"/>
              <w:ind w:left="142" w:right="0"/>
              <w:jc w:val="both"/>
              <w:rPr/>
            </w:pPr>
            <w:r>
              <w:rPr/>
              <w:t xml:space="preserve">        </w:t>
            </w:r>
            <w:r>
              <w:rPr/>
              <w:t xml:space="preserve">Д. всех перечисленных видов клеток                                                                      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УК-1, УК-2, УК-3;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ПК-1, ПК-</w:t>
            </w:r>
            <w:r>
              <w:rPr>
                <w:b w:val="false"/>
                <w:bCs w:val="false"/>
                <w:color w:val="000000"/>
              </w:rPr>
              <w:t>3</w:t>
            </w:r>
            <w:r>
              <w:rPr>
                <w:b w:val="false"/>
                <w:bCs w:val="false"/>
                <w:color w:val="000000"/>
              </w:rPr>
              <w:t>; ПК-</w:t>
            </w:r>
            <w:r>
              <w:rPr>
                <w:b w:val="false"/>
                <w:bCs w:val="false"/>
                <w:color w:val="000000"/>
              </w:rPr>
              <w:t>4</w:t>
            </w:r>
            <w:r>
              <w:rPr>
                <w:b w:val="false"/>
                <w:bCs w:val="false"/>
                <w:color w:val="000000"/>
              </w:rPr>
              <w:t xml:space="preserve">; 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Ответ: 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/>
              <w:jc w:val="both"/>
              <w:rPr/>
            </w:pPr>
            <w:r>
              <w:rPr/>
              <w:t>Фоновыми являются следующие патологические процессы в щитовидной железе:</w:t>
            </w:r>
          </w:p>
          <w:p>
            <w:pPr>
              <w:pStyle w:val="Normal"/>
              <w:ind w:left="142" w:right="0"/>
              <w:jc w:val="both"/>
              <w:rPr/>
            </w:pPr>
            <w:r>
              <w:rPr/>
              <w:t xml:space="preserve">        </w:t>
            </w:r>
            <w:r>
              <w:rPr/>
              <w:t>А. аденомы</w:t>
            </w:r>
          </w:p>
          <w:p>
            <w:pPr>
              <w:pStyle w:val="Normal"/>
              <w:ind w:left="142" w:right="0"/>
              <w:jc w:val="both"/>
              <w:rPr/>
            </w:pPr>
            <w:r>
              <w:rPr/>
              <w:t xml:space="preserve">        </w:t>
            </w:r>
            <w:r>
              <w:rPr/>
              <w:t>Б. воспалительные (тиреоидит)</w:t>
            </w:r>
          </w:p>
          <w:p>
            <w:pPr>
              <w:pStyle w:val="Normal"/>
              <w:ind w:left="142" w:right="0"/>
              <w:jc w:val="both"/>
              <w:rPr/>
            </w:pPr>
            <w:r>
              <w:rPr/>
              <w:t xml:space="preserve">        </w:t>
            </w:r>
            <w:r>
              <w:rPr/>
              <w:t>В. киста</w:t>
            </w:r>
          </w:p>
          <w:p>
            <w:pPr>
              <w:pStyle w:val="Normal"/>
              <w:ind w:left="142" w:right="0"/>
              <w:jc w:val="both"/>
              <w:rPr/>
            </w:pPr>
            <w:r>
              <w:rPr/>
              <w:t xml:space="preserve">        </w:t>
            </w:r>
            <w:r>
              <w:rPr/>
              <w:t>Г. зоб</w:t>
            </w:r>
          </w:p>
          <w:p>
            <w:pPr>
              <w:pStyle w:val="Normal"/>
              <w:ind w:left="142" w:right="0"/>
              <w:jc w:val="both"/>
              <w:rPr/>
            </w:pPr>
            <w:r>
              <w:rPr/>
              <w:t xml:space="preserve">        </w:t>
            </w:r>
            <w:r>
              <w:rPr/>
              <w:t xml:space="preserve">Д. все перечисленное    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УК-1, УК-2, УК-3;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ПК-1, ПК-</w:t>
            </w:r>
            <w:r>
              <w:rPr>
                <w:b w:val="false"/>
                <w:bCs w:val="false"/>
                <w:color w:val="000000"/>
              </w:rPr>
              <w:t>3</w:t>
            </w:r>
            <w:r>
              <w:rPr>
                <w:b w:val="false"/>
                <w:bCs w:val="false"/>
                <w:color w:val="000000"/>
              </w:rPr>
              <w:t>; ПК-</w:t>
            </w:r>
            <w:r>
              <w:rPr>
                <w:b w:val="false"/>
                <w:bCs w:val="false"/>
                <w:color w:val="000000"/>
              </w:rPr>
              <w:t>4</w:t>
            </w:r>
            <w:r>
              <w:rPr>
                <w:b w:val="false"/>
                <w:bCs w:val="false"/>
                <w:color w:val="000000"/>
              </w:rPr>
              <w:t xml:space="preserve">; 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Ответ: 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ОЦЕНОЧНЫЕ МАТЕРИАЛЫ ПРОМЕЖУТОЧНОЙ АТТЕСТАЦИИ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4.2.1. Контрольные вопросы, выявляющие теоретическую подготовку ординатора</w:t>
      </w:r>
    </w:p>
    <w:tbl>
      <w:tblPr>
        <w:tblW w:w="10170" w:type="dxa"/>
        <w:jc w:val="left"/>
        <w:tblInd w:w="-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0"/>
        <w:gridCol w:w="7485"/>
        <w:gridCol w:w="2115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Содержание вопроса (задания)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</w:t>
            </w:r>
          </w:p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проверяемых компетенций</w:t>
            </w:r>
          </w:p>
          <w:p>
            <w:pPr>
              <w:pStyle w:val="Normal"/>
              <w:jc w:val="center"/>
              <w:rPr>
                <w:b/>
                <w:bCs/>
                <w:color w:val="0070C0"/>
              </w:rPr>
            </w:pPr>
            <w:r>
              <w:rPr/>
            </w:r>
          </w:p>
        </w:tc>
      </w:tr>
      <w:tr>
        <w:trPr/>
        <w:tc>
          <w:tcPr>
            <w:tcW w:w="10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 xml:space="preserve">Тема учебной дисциплины </w:t>
            </w:r>
            <w:r>
              <w:rPr>
                <w:b/>
                <w:bCs/>
                <w:i/>
              </w:rPr>
              <w:t>«Биохимические исследования»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i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 каких принципах строится калибровочная кривая при определении аналита турбидиметрическим методом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УК-1; </w:t>
            </w:r>
          </w:p>
          <w:p>
            <w:pPr>
              <w:pStyle w:val="Normal"/>
              <w:jc w:val="both"/>
              <w:rPr/>
            </w:pPr>
            <w:r>
              <w:rPr/>
              <w:t>ОПК-4, ОПК-5</w:t>
            </w:r>
          </w:p>
          <w:p>
            <w:pPr>
              <w:pStyle w:val="Normal"/>
              <w:jc w:val="both"/>
              <w:rPr/>
            </w:pPr>
            <w:r>
              <w:rPr/>
              <w:t>ПК-</w:t>
            </w:r>
            <w:r>
              <w:rPr/>
              <w:t>3</w:t>
            </w:r>
            <w:r>
              <w:rPr/>
              <w:t>; ПК-</w:t>
            </w:r>
            <w:r>
              <w:rPr/>
              <w:t>4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Cs/>
                <w:u w:val="single"/>
              </w:rPr>
              <w:t>Ответ:</w:t>
            </w:r>
            <w:r>
              <w:rPr/>
              <w:t xml:space="preserve"> </w:t>
            </w:r>
            <w:r>
              <w:rPr>
                <w:bCs/>
              </w:rPr>
              <w:t>Калибровочная кривая строится на основе измерения серии стандартных растворов аналита. Регистрируется прошедший через кювету световой поток, который меняется не в результате изменения цветовых характеристик раствора, а в результате изменения мутности (рассеивания света). При этом оптическая плотность раствора связана с концентрацией аналита по экспоненциальной зависимости. Характер зависимости для определенного аналита не меняется, поэтому такую кривую можно построить, в дальнейшем при ежедневной работе калибровать метод можно с использованием 1 стандартного раствора. При отклонении стандарта от кривой (доказывается отклонение на основе 2 или 3 калибраторов с одинаковой концентрацией в разных реакционных кюветах) строится через новую точку параллельный график.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Cs/>
              </w:rPr>
            </w:pPr>
            <w:r>
              <w:rPr>
                <w:lang w:val="en-US"/>
              </w:rPr>
              <w:t>C</w:t>
            </w:r>
            <w:r>
              <w:rPr/>
              <w:t xml:space="preserve"> какой целью проводится мониторирование уровня пресепсина в отделении реанимации и интенсивной терапии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УК-1; </w:t>
            </w:r>
          </w:p>
          <w:p>
            <w:pPr>
              <w:pStyle w:val="Normal"/>
              <w:jc w:val="both"/>
              <w:rPr/>
            </w:pPr>
            <w:r>
              <w:rPr/>
              <w:t>ОПК-4, ОПК-5</w:t>
            </w:r>
          </w:p>
          <w:p>
            <w:pPr>
              <w:pStyle w:val="Normal"/>
              <w:jc w:val="both"/>
              <w:rPr/>
            </w:pPr>
            <w:r>
              <w:rPr/>
              <w:t>ПК-</w:t>
            </w:r>
            <w:r>
              <w:rPr/>
              <w:t>3</w:t>
            </w:r>
            <w:r>
              <w:rPr/>
              <w:t>; ПК-</w:t>
            </w:r>
            <w:r>
              <w:rPr/>
              <w:t>4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Ответ: </w:t>
            </w:r>
            <w:r>
              <w:rPr/>
              <w:t>Мониторирование уровня пресепсина в отделении реанимации и интенсивной терапии позволяет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/>
              <w:t>определить текущую тяжесть сепсиса.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color w:val="FF0000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13" w:right="113"/>
              <w:jc w:val="both"/>
              <w:rPr>
                <w:b w:val="false"/>
                <w:bCs w:val="false"/>
              </w:rPr>
            </w:pPr>
            <w:r>
              <w:rPr>
                <w:b w:val="false"/>
                <w:bCs w:val="false"/>
                <w:i/>
              </w:rPr>
              <w:t xml:space="preserve">Инструкция. </w:t>
            </w:r>
            <w:r>
              <w:rPr>
                <w:b w:val="false"/>
                <w:bCs w:val="false"/>
              </w:rPr>
              <w:t>Установите соответствие между позициями, представленными в обозначенных колонках. Для каждого буквенного компонента левой колонки выберите соответствующие пронумерованные элементы правой колонки. Каждый пронумерованный элемент правой колонки может быть выбран один раз.</w:t>
            </w:r>
          </w:p>
          <w:tbl>
            <w:tblPr>
              <w:tblW w:w="1078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3398"/>
              <w:gridCol w:w="7383"/>
            </w:tblGrid>
            <w:tr>
              <w:trPr>
                <w:trHeight w:val="352" w:hRule="atLeast"/>
              </w:trPr>
              <w:tc>
                <w:tcPr>
                  <w:tcW w:w="3398" w:type="dxa"/>
                  <w:tcBorders/>
                </w:tcPr>
                <w:p>
                  <w:pPr>
                    <w:pStyle w:val="Normal"/>
                    <w:ind w:left="737"/>
                    <w:jc w:val="both"/>
                    <w:rPr/>
                  </w:pPr>
                  <w:r>
                    <w:rPr>
                      <w:rFonts w:eastAsia="Calibri"/>
                      <w:lang w:eastAsia="en-US"/>
                    </w:rPr>
                    <w:t>Кислотно-основное</w:t>
                  </w:r>
                </w:p>
                <w:p>
                  <w:pPr>
                    <w:pStyle w:val="Normal"/>
                    <w:ind w:hanging="743" w:left="743"/>
                    <w:jc w:val="both"/>
                    <w:rPr/>
                  </w:pPr>
                  <w:r>
                    <w:rPr>
                      <w:rFonts w:eastAsia="Calibri"/>
                      <w:lang w:eastAsia="en-US"/>
                    </w:rPr>
                    <w:t xml:space="preserve">           </w:t>
                  </w:r>
                  <w:r>
                    <w:rPr>
                      <w:rFonts w:eastAsia="Calibri"/>
                      <w:lang w:eastAsia="en-US"/>
                    </w:rPr>
                    <w:t>состояние</w:t>
                  </w:r>
                </w:p>
              </w:tc>
              <w:tc>
                <w:tcPr>
                  <w:tcW w:w="7383" w:type="dxa"/>
                  <w:tcBorders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eastAsia="Calibri"/>
                      <w:lang w:eastAsia="en-US"/>
                    </w:rPr>
                    <w:t>Биохимический дефект</w:t>
                  </w:r>
                </w:p>
              </w:tc>
            </w:tr>
            <w:tr>
              <w:trPr>
                <w:trHeight w:val="1647" w:hRule="atLeast"/>
              </w:trPr>
              <w:tc>
                <w:tcPr>
                  <w:tcW w:w="3398" w:type="dxa"/>
                  <w:tcBorders/>
                </w:tcPr>
                <w:p>
                  <w:pPr>
                    <w:pStyle w:val="Normal"/>
                    <w:ind w:hanging="142" w:left="743"/>
                    <w:jc w:val="both"/>
                    <w:rPr/>
                  </w:pP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lang w:eastAsia="en-US"/>
                    </w:rPr>
                    <w:t>а) дыхательный ацидоз</w:t>
                  </w:r>
                </w:p>
                <w:p>
                  <w:pPr>
                    <w:pStyle w:val="Normal"/>
                    <w:ind w:firstLine="601"/>
                    <w:jc w:val="both"/>
                    <w:rPr/>
                  </w:pP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lang w:eastAsia="en-US"/>
                    </w:rPr>
                    <w:t>б) дыхательный алкалоз</w:t>
                  </w:r>
                </w:p>
                <w:p>
                  <w:pPr>
                    <w:pStyle w:val="Normal"/>
                    <w:ind w:firstLine="601"/>
                    <w:jc w:val="both"/>
                    <w:rPr/>
                  </w:pP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lang w:eastAsia="en-US"/>
                    </w:rPr>
                    <w:t>в) метаболический</w:t>
                  </w:r>
                </w:p>
                <w:p>
                  <w:pPr>
                    <w:pStyle w:val="Normal"/>
                    <w:ind w:firstLine="601"/>
                    <w:jc w:val="both"/>
                    <w:rPr/>
                  </w:pP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lang w:eastAsia="en-US"/>
                    </w:rPr>
                    <w:t>ацидоз</w:t>
                  </w:r>
                </w:p>
                <w:p>
                  <w:pPr>
                    <w:pStyle w:val="Normal"/>
                    <w:ind w:firstLine="601"/>
                    <w:jc w:val="both"/>
                    <w:rPr/>
                  </w:pP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lang w:eastAsia="en-US"/>
                    </w:rPr>
                    <w:t>г) метаболический</w:t>
                  </w:r>
                </w:p>
                <w:p>
                  <w:pPr>
                    <w:pStyle w:val="Normal"/>
                    <w:ind w:firstLine="601"/>
                    <w:jc w:val="both"/>
                    <w:rPr/>
                  </w:pPr>
                  <w:r>
                    <w:rPr>
                      <w:rFonts w:eastAsia="Calibri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lang w:eastAsia="en-US"/>
                    </w:rPr>
                    <w:t>алкалоз</w:t>
                  </w:r>
                </w:p>
              </w:tc>
              <w:tc>
                <w:tcPr>
                  <w:tcW w:w="7383" w:type="dxa"/>
                  <w:tcBorders/>
                </w:tcPr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eastAsia="Calibri"/>
                      <w:lang w:eastAsia="en-US"/>
                    </w:rPr>
                    <w:t>1) рН снижается, НСО</w:t>
                  </w:r>
                  <w:r>
                    <w:rPr>
                      <w:rFonts w:eastAsia="Calibri"/>
                      <w:vertAlign w:val="subscript"/>
                      <w:lang w:eastAsia="en-US"/>
                    </w:rPr>
                    <w:t>3</w:t>
                  </w:r>
                  <w:r>
                    <w:rPr>
                      <w:rFonts w:eastAsia="Calibri"/>
                      <w:lang w:eastAsia="en-US"/>
                    </w:rPr>
                    <w:t xml:space="preserve"> - увеличивается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eastAsia="Calibri"/>
                      <w:lang w:eastAsia="en-US"/>
                    </w:rPr>
                    <w:t>2) рН снижается, НСО</w:t>
                  </w:r>
                  <w:r>
                    <w:rPr>
                      <w:rFonts w:eastAsia="Calibri"/>
                      <w:vertAlign w:val="subscript"/>
                      <w:lang w:eastAsia="en-US"/>
                    </w:rPr>
                    <w:t>3</w:t>
                  </w:r>
                  <w:r>
                    <w:rPr>
                      <w:rFonts w:eastAsia="Calibri"/>
                      <w:lang w:eastAsia="en-US"/>
                    </w:rPr>
                    <w:t xml:space="preserve"> — снижается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eastAsia="Calibri"/>
                      <w:lang w:eastAsia="en-US"/>
                    </w:rPr>
                    <w:t>3) рН увеличивается, НСО</w:t>
                  </w:r>
                  <w:r>
                    <w:rPr>
                      <w:rFonts w:eastAsia="Calibri"/>
                      <w:vertAlign w:val="subscript"/>
                      <w:lang w:eastAsia="en-US"/>
                    </w:rPr>
                    <w:t>3</w:t>
                  </w:r>
                  <w:r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eastAsia="Calibri"/>
                      <w:lang w:eastAsia="en-US"/>
                    </w:rPr>
                    <w:t>увеличивается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eastAsia="Calibri"/>
                      <w:lang w:eastAsia="en-US"/>
                    </w:rPr>
                    <w:t>4) рН увеличивается</w:t>
                  </w:r>
                  <w:bookmarkStart w:id="1" w:name="_GoBack_Копия_4"/>
                  <w:bookmarkEnd w:id="1"/>
                  <w:r>
                    <w:rPr>
                      <w:rFonts w:eastAsia="Calibri"/>
                      <w:lang w:eastAsia="en-US"/>
                    </w:rPr>
                    <w:t>, НСО</w:t>
                  </w:r>
                  <w:r>
                    <w:rPr>
                      <w:rFonts w:eastAsia="Calibri"/>
                      <w:vertAlign w:val="subscript"/>
                      <w:lang w:eastAsia="en-US"/>
                    </w:rPr>
                    <w:t>3</w:t>
                  </w:r>
                  <w:r>
                    <w:rPr>
                      <w:rFonts w:eastAsia="Calibri"/>
                      <w:lang w:eastAsia="en-US"/>
                    </w:rPr>
                    <w:t xml:space="preserve"> - снижается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УК-1; </w:t>
            </w:r>
          </w:p>
          <w:p>
            <w:pPr>
              <w:pStyle w:val="Normal"/>
              <w:jc w:val="both"/>
              <w:rPr/>
            </w:pPr>
            <w:r>
              <w:rPr/>
              <w:t>ОПК-4, ОПК-5</w:t>
            </w:r>
          </w:p>
          <w:p>
            <w:pPr>
              <w:pStyle w:val="Normal"/>
              <w:jc w:val="both"/>
              <w:rPr/>
            </w:pPr>
            <w:r>
              <w:rPr/>
              <w:t>ПК-</w:t>
            </w:r>
            <w:r>
              <w:rPr/>
              <w:t>3</w:t>
            </w:r>
            <w:r>
              <w:rPr/>
              <w:t>; ПК-</w:t>
            </w:r>
            <w:r>
              <w:rPr/>
              <w:t>4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Ответ: А-1, Б-4, В-2, Г-3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color w:val="FF0000"/>
              </w:rPr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Назовите п</w:t>
            </w:r>
            <w:r>
              <w:rPr>
                <w:b w:val="false"/>
                <w:bCs w:val="false"/>
              </w:rPr>
              <w:t>оказания к назначению определения гликированного гемоглобина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УК-1; </w:t>
            </w:r>
          </w:p>
          <w:p>
            <w:pPr>
              <w:pStyle w:val="Normal"/>
              <w:jc w:val="both"/>
              <w:rPr/>
            </w:pPr>
            <w:r>
              <w:rPr/>
              <w:t>ОПК-4, ОПК-5</w:t>
            </w:r>
          </w:p>
          <w:p>
            <w:pPr>
              <w:pStyle w:val="Normal"/>
              <w:jc w:val="both"/>
              <w:rPr/>
            </w:pPr>
            <w:r>
              <w:rPr/>
              <w:t>ПК-</w:t>
            </w:r>
            <w:r>
              <w:rPr/>
              <w:t>3</w:t>
            </w:r>
            <w:r>
              <w:rPr/>
              <w:t>; ПК-</w:t>
            </w:r>
            <w:r>
              <w:rPr/>
              <w:t>4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Измерение  концентрации гликированного гемоглобина показано для выявления нарушенной толерантности к глюкозе, диабета в т.ч., «скрытых» или доманифестных форм и диабета беременных. Используется для оценки компенсации сахарного диабета, эффективности лечения и степени риска осложнений.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Дайте определение о</w:t>
            </w:r>
            <w:r>
              <w:rPr>
                <w:b w:val="false"/>
                <w:bCs w:val="false"/>
              </w:rPr>
              <w:t>нкомаркер</w:t>
            </w:r>
            <w:r>
              <w:rPr>
                <w:b w:val="false"/>
                <w:bCs w:val="false"/>
              </w:rPr>
              <w:t>а.</w:t>
            </w: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Каково п</w:t>
            </w:r>
            <w:r>
              <w:rPr>
                <w:b w:val="false"/>
                <w:bCs w:val="false"/>
              </w:rPr>
              <w:t>рименение онкомаркеров в клинической диагностик?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УК-1; 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ОПК-4, ОПК-5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ПК-</w:t>
            </w:r>
            <w:r>
              <w:rPr>
                <w:b w:val="false"/>
                <w:bCs w:val="false"/>
                <w:color w:val="000000"/>
              </w:rPr>
              <w:t>3</w:t>
            </w:r>
            <w:r>
              <w:rPr>
                <w:b w:val="false"/>
                <w:bCs w:val="false"/>
                <w:color w:val="000000"/>
              </w:rPr>
              <w:t>; ПК-</w:t>
            </w:r>
            <w:r>
              <w:rPr>
                <w:b w:val="false"/>
                <w:bCs w:val="false"/>
                <w:color w:val="000000"/>
              </w:rPr>
              <w:t>4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Онкомаркер - биологический индикатор опухоли, который повышается у онкологического больного и коррелирует с наличием опухоли, степенью ее распространения и регрессией в результате лечения. Основное применение онкомаркеров в клинической диагностике - мониторинг течения заболевания и эффективности проводимого лечения, радио-, химио- и гормонотерапии, хирургического лечения, назначение, при необходимости, иной схемы терапии, получение прогностической информации. Уровни опухолевых маркеров учитывают также при решении вопроса о прекращении или продолжении консервативной терапии больных.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</w:tbl>
    <w:p>
      <w:pPr>
        <w:pStyle w:val="Normal"/>
        <w:jc w:val="both"/>
        <w:rPr>
          <w:b/>
        </w:rPr>
      </w:pPr>
      <w:r>
        <w:rPr/>
      </w:r>
    </w:p>
    <w:p>
      <w:pPr>
        <w:pStyle w:val="Normal"/>
        <w:spacing w:lineRule="auto" w:line="259" w:before="0" w:after="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4.2.2. Тестовые задания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207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7513"/>
        <w:gridCol w:w="2127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Содержание тестового задания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</w:t>
            </w:r>
          </w:p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проверяемых компетенций</w:t>
            </w:r>
          </w:p>
          <w:p>
            <w:pPr>
              <w:pStyle w:val="Normal"/>
              <w:jc w:val="center"/>
              <w:rPr>
                <w:b/>
                <w:bCs/>
                <w:color w:val="0070C0"/>
              </w:rPr>
            </w:pPr>
            <w:r>
              <w:rPr/>
            </w:r>
          </w:p>
        </w:tc>
      </w:tr>
      <w:tr>
        <w:trPr/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</w:rPr>
              <w:t>Тема учебной дисциплины «</w:t>
            </w:r>
            <w:r>
              <w:rPr>
                <w:b/>
                <w:bCs/>
                <w:i/>
              </w:rPr>
              <w:t>Биохимические исследования</w:t>
            </w:r>
            <w:r>
              <w:rPr>
                <w:b/>
                <w:bCs/>
                <w:i/>
              </w:rPr>
              <w:t>»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hanging="0" w:left="794" w:right="283"/>
              <w:jc w:val="both"/>
              <w:rPr/>
            </w:pPr>
            <w:r>
              <w:rPr/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Тропонин Т и тропонин </w:t>
            </w:r>
            <w:r>
              <w:rPr>
                <w:lang w:val="en-US"/>
              </w:rPr>
              <w:t>I</w:t>
            </w:r>
            <w:r>
              <w:rPr/>
              <w:t xml:space="preserve"> – это: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А. сократительные белки сердечной мышцы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Б. маркерные белки инфаркта миокарда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В. ферменты, присущие только кардиомиоцитам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Г. маркерные белки повреждений скелеткных мышц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Д. комлементы каскада свертывания крови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7" w:right="57"/>
              <w:jc w:val="both"/>
              <w:rPr/>
            </w:pPr>
            <w:r>
              <w:rPr/>
              <w:t>УК-1; ПК-5; ПК-6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7" w:right="57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/>
              <w:rPr/>
            </w:pPr>
            <w:r>
              <w:rPr/>
              <w:t>Ответ: 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7" w:right="57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7" w:right="57"/>
              <w:jc w:val="both"/>
              <w:rPr/>
            </w:pPr>
            <w:r>
              <w:rPr/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52. У больных нестабильной стенокардией повышение какого из маркеров имеет прогностическое значение развития  инфаркта миокарда: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А. тропонина Т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Б. КК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В. миоглобина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Г. ГБДГ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Д. 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7" w:right="57"/>
              <w:jc w:val="both"/>
              <w:rPr/>
            </w:pPr>
            <w:r>
              <w:rPr/>
              <w:t xml:space="preserve">УК-1; </w:t>
            </w:r>
            <w:r>
              <w:rPr/>
              <w:t xml:space="preserve">УК-2, </w:t>
            </w:r>
          </w:p>
          <w:p>
            <w:pPr>
              <w:pStyle w:val="Normal"/>
              <w:ind w:left="57" w:right="57"/>
              <w:jc w:val="both"/>
              <w:rPr/>
            </w:pPr>
            <w:r>
              <w:rPr/>
              <w:t>УК-3;</w:t>
            </w:r>
          </w:p>
          <w:p>
            <w:pPr>
              <w:pStyle w:val="Normal"/>
              <w:ind w:left="57" w:right="57"/>
              <w:jc w:val="both"/>
              <w:rPr/>
            </w:pPr>
            <w:r>
              <w:rPr/>
              <w:t>ОПК-4, ОПК-5;</w:t>
            </w:r>
          </w:p>
          <w:p>
            <w:pPr>
              <w:pStyle w:val="Normal"/>
              <w:ind w:left="57" w:right="57"/>
              <w:jc w:val="both"/>
              <w:rPr/>
            </w:pPr>
            <w:r>
              <w:rPr/>
              <w:t>ПК-5; ПК-6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7" w:right="57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/>
              <w:rPr/>
            </w:pPr>
            <w:r>
              <w:rPr/>
              <w:t>Ответ: 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7" w:right="57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7" w:right="57"/>
              <w:jc w:val="both"/>
              <w:rPr/>
            </w:pPr>
            <w:r>
              <w:rPr/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Какой из маркеров повреждения сердечной мышцы повышен в ранний (1 сутки) и отдаленный (1-2 недели) периоды инфаркта миокарда: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А. тропонина Т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Б. МВ-КК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В. миоглобина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Г. ГБДГ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Д. 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7" w:right="57"/>
              <w:jc w:val="both"/>
              <w:rPr/>
            </w:pPr>
            <w:r>
              <w:rPr/>
              <w:t xml:space="preserve">УК-1; </w:t>
            </w:r>
            <w:r>
              <w:rPr/>
              <w:t xml:space="preserve">УК-2, </w:t>
            </w:r>
          </w:p>
          <w:p>
            <w:pPr>
              <w:pStyle w:val="Normal"/>
              <w:ind w:left="57" w:right="57"/>
              <w:jc w:val="both"/>
              <w:rPr/>
            </w:pPr>
            <w:r>
              <w:rPr/>
              <w:t>УК-3;</w:t>
            </w:r>
          </w:p>
          <w:p>
            <w:pPr>
              <w:pStyle w:val="Normal"/>
              <w:ind w:left="57" w:right="57"/>
              <w:jc w:val="both"/>
              <w:rPr/>
            </w:pPr>
            <w:r>
              <w:rPr/>
              <w:t>ОПК-4, ОПК-5;</w:t>
            </w:r>
          </w:p>
          <w:p>
            <w:pPr>
              <w:pStyle w:val="Normal"/>
              <w:ind w:left="57" w:right="57"/>
              <w:jc w:val="both"/>
              <w:rPr/>
            </w:pPr>
            <w:r>
              <w:rPr/>
              <w:t>ПК-5; ПК-6</w:t>
            </w:r>
          </w:p>
        </w:tc>
      </w:tr>
      <w:tr>
        <w:trPr>
          <w:trHeight w:val="37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7" w:right="57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/>
              <w:rPr/>
            </w:pPr>
            <w:r>
              <w:rPr/>
              <w:t>Ответ: 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7" w:right="57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7" w:right="57"/>
              <w:jc w:val="both"/>
              <w:rPr/>
            </w:pPr>
            <w:r>
              <w:rPr/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Для тропонина Т характерна: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А. высокая чувствительность и специфичность диагностики инфаркта миокарда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Б. возможность выявления больных с микроинфарктом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В. возможность неинвазивной диагностики успеха тромболитической терапии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Г. эффективность для диагностики поражений сердца в течение и после операций на сердце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</w:t>
            </w:r>
            <w:r>
              <w:rPr/>
              <w:t>Д. все перечисленное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7" w:right="57"/>
              <w:jc w:val="both"/>
              <w:rPr/>
            </w:pPr>
            <w:r>
              <w:rPr/>
              <w:t xml:space="preserve">УК-1; </w:t>
            </w:r>
            <w:r>
              <w:rPr/>
              <w:t xml:space="preserve">УК-2, </w:t>
            </w:r>
          </w:p>
          <w:p>
            <w:pPr>
              <w:pStyle w:val="Normal"/>
              <w:ind w:left="57" w:right="57"/>
              <w:jc w:val="both"/>
              <w:rPr/>
            </w:pPr>
            <w:r>
              <w:rPr/>
              <w:t>УК-3;</w:t>
            </w:r>
          </w:p>
          <w:p>
            <w:pPr>
              <w:pStyle w:val="Normal"/>
              <w:ind w:left="57" w:right="57"/>
              <w:jc w:val="both"/>
              <w:rPr/>
            </w:pPr>
            <w:r>
              <w:rPr/>
              <w:t>ОПК-4, ОПК-5;</w:t>
            </w:r>
          </w:p>
          <w:p>
            <w:pPr>
              <w:pStyle w:val="Normal"/>
              <w:ind w:left="57" w:right="57"/>
              <w:jc w:val="both"/>
              <w:rPr/>
            </w:pPr>
            <w:r>
              <w:rPr/>
              <w:t>ПК-5; ПК-6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7" w:right="57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/>
              <w:rPr/>
            </w:pPr>
            <w:r>
              <w:rPr/>
              <w:t>Ответ: 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7" w:right="57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right="57"/>
              <w:rPr/>
            </w:pPr>
            <w:r>
              <w:rPr/>
              <w:t>К иммунохимическим относится метод:</w:t>
            </w:r>
          </w:p>
          <w:p>
            <w:pPr>
              <w:pStyle w:val="Normal"/>
              <w:widowControl w:val="false"/>
              <w:spacing w:lineRule="auto" w:line="276"/>
              <w:ind w:right="57"/>
              <w:rPr/>
            </w:pPr>
            <w:r>
              <w:rPr/>
              <w:t xml:space="preserve">      </w:t>
            </w:r>
            <w:r>
              <w:rPr/>
              <w:t>А. ИФА</w:t>
            </w:r>
          </w:p>
          <w:p>
            <w:pPr>
              <w:pStyle w:val="Normal"/>
              <w:widowControl w:val="false"/>
              <w:spacing w:lineRule="auto" w:line="276"/>
              <w:ind w:right="57"/>
              <w:rPr/>
            </w:pPr>
            <w:r>
              <w:rPr/>
              <w:t xml:space="preserve">      </w:t>
            </w:r>
            <w:r>
              <w:rPr/>
              <w:t>Б. ПЦР</w:t>
            </w:r>
          </w:p>
          <w:p>
            <w:pPr>
              <w:pStyle w:val="Normal"/>
              <w:widowControl w:val="false"/>
              <w:spacing w:lineRule="auto" w:line="276"/>
              <w:ind w:right="57"/>
              <w:rPr/>
            </w:pPr>
            <w:r>
              <w:rPr/>
              <w:t xml:space="preserve">      </w:t>
            </w:r>
            <w:r>
              <w:rPr/>
              <w:t>В. титрование</w:t>
            </w:r>
          </w:p>
          <w:p>
            <w:pPr>
              <w:pStyle w:val="Normal"/>
              <w:widowControl w:val="false"/>
              <w:spacing w:lineRule="auto" w:line="276"/>
              <w:ind w:right="57"/>
              <w:rPr/>
            </w:pPr>
            <w:r>
              <w:rPr/>
              <w:t xml:space="preserve">      </w:t>
            </w:r>
            <w:r>
              <w:rPr/>
              <w:t>Г. масс-спектрометрия</w:t>
            </w:r>
          </w:p>
          <w:p>
            <w:pPr>
              <w:pStyle w:val="Normal"/>
              <w:widowControl w:val="false"/>
              <w:spacing w:lineRule="auto" w:line="276"/>
              <w:ind w:right="57"/>
              <w:rPr/>
            </w:pPr>
            <w:r>
              <w:rPr/>
              <w:t xml:space="preserve">      </w:t>
            </w:r>
            <w:r>
              <w:rPr/>
              <w:t>Д. прямое секвенирование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 xml:space="preserve">УК-1; ПК-2; </w:t>
            </w:r>
          </w:p>
          <w:p>
            <w:pPr>
              <w:pStyle w:val="Normal"/>
              <w:ind w:left="57" w:right="57"/>
              <w:jc w:val="both"/>
              <w:rPr/>
            </w:pPr>
            <w:r>
              <w:rPr/>
              <w:t>ОПК-4, ОПК-5;</w:t>
            </w:r>
          </w:p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ПК-3; ПК-4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Ответ: </w:t>
            </w:r>
            <w:r>
              <w:rPr/>
              <w:t>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Тема учебной дисциплины: «Гематологические исследования»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фиксации мазков крови не используются:</w:t>
            </w:r>
          </w:p>
          <w:p>
            <w:pPr>
              <w:pStyle w:val="Normal"/>
              <w:ind w:left="540" w:right="0"/>
              <w:rPr/>
            </w:pPr>
            <w:r>
              <w:rPr/>
              <w:t>А. метиловый спирт</w:t>
            </w:r>
          </w:p>
          <w:p>
            <w:pPr>
              <w:pStyle w:val="Normal"/>
              <w:ind w:left="540" w:right="0"/>
              <w:rPr/>
            </w:pPr>
            <w:r>
              <w:rPr/>
              <w:t xml:space="preserve">Б. фиксатор-краситель Май-Грюнвальда </w:t>
            </w:r>
          </w:p>
          <w:p>
            <w:pPr>
              <w:pStyle w:val="Normal"/>
              <w:ind w:left="540" w:right="0"/>
              <w:rPr/>
            </w:pPr>
            <w:r>
              <w:rPr/>
              <w:t>В. этиловый спирт 96%</w:t>
            </w:r>
          </w:p>
          <w:p>
            <w:pPr>
              <w:pStyle w:val="Normal"/>
              <w:ind w:left="540" w:right="0"/>
              <w:rPr/>
            </w:pPr>
            <w:r>
              <w:rPr/>
              <w:t>Г. этиловый спирт 70%</w:t>
            </w:r>
          </w:p>
          <w:p>
            <w:pPr>
              <w:pStyle w:val="Normal"/>
              <w:tabs>
                <w:tab w:val="clear" w:pos="708"/>
                <w:tab w:val="left" w:pos="8640" w:leader="none"/>
              </w:tabs>
              <w:ind w:left="540" w:right="0"/>
              <w:rPr/>
            </w:pPr>
            <w:r>
              <w:rPr/>
              <w:t xml:space="preserve">Д. фиксатор-краситель Лейшмана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 xml:space="preserve">УК-1; ПК-2; </w:t>
            </w:r>
          </w:p>
          <w:p>
            <w:pPr>
              <w:pStyle w:val="Normal"/>
              <w:ind w:left="57" w:right="57"/>
              <w:jc w:val="both"/>
              <w:rPr/>
            </w:pPr>
            <w:r>
              <w:rPr/>
              <w:t>ОПК-4, ОПК-5;</w:t>
            </w:r>
          </w:p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ПК-3; ПК-4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Ответ: 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определения количества ретикулоцитов рекомендуется краситель:</w:t>
            </w:r>
          </w:p>
          <w:p>
            <w:pPr>
              <w:pStyle w:val="Normal"/>
              <w:ind w:left="540" w:right="0"/>
              <w:rPr/>
            </w:pPr>
            <w:r>
              <w:rPr/>
              <w:t>А. бриллиант-крезиловый синий</w:t>
            </w:r>
          </w:p>
          <w:p>
            <w:pPr>
              <w:pStyle w:val="Normal"/>
              <w:ind w:left="540" w:right="0"/>
              <w:rPr/>
            </w:pPr>
            <w:r>
              <w:rPr/>
              <w:t>Б. азур 1</w:t>
            </w:r>
          </w:p>
          <w:p>
            <w:pPr>
              <w:pStyle w:val="Normal"/>
              <w:ind w:left="540" w:right="0"/>
              <w:rPr/>
            </w:pPr>
            <w:r>
              <w:rPr/>
              <w:t>В. азур 2</w:t>
            </w:r>
          </w:p>
          <w:p>
            <w:pPr>
              <w:pStyle w:val="Normal"/>
              <w:ind w:left="540" w:right="0"/>
              <w:rPr/>
            </w:pPr>
            <w:r>
              <w:rPr/>
              <w:t>Г. метиленовый синий</w:t>
            </w:r>
          </w:p>
          <w:p>
            <w:pPr>
              <w:pStyle w:val="Normal"/>
              <w:ind w:left="540" w:right="0"/>
              <w:rPr/>
            </w:pPr>
            <w:r>
              <w:rPr/>
              <w:t xml:space="preserve">Д. все перечисленное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 xml:space="preserve">УК-1; ПК-2; </w:t>
            </w:r>
          </w:p>
          <w:p>
            <w:pPr>
              <w:pStyle w:val="Normal"/>
              <w:ind w:left="57" w:right="57"/>
              <w:jc w:val="both"/>
              <w:rPr/>
            </w:pPr>
            <w:r>
              <w:rPr/>
              <w:t>ОПК-4, ОПК-5;</w:t>
            </w:r>
          </w:p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ПК-3; ПК-4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Ответ: 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i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Тема учебной дисциплины: ««Общеклинические (химико-микроскопические) исследования»»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При крупозной пневмонии обнаруживают следующие элементы, кроме: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А. лейкоцитов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Б. нитей фибрина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В. цилиндрического мерцательного эпителия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>Г. коралловидных эластических волокон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     </w:t>
            </w:r>
            <w:r>
              <w:rPr/>
              <w:t xml:space="preserve">Д. эритроцитов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 xml:space="preserve">УК-1; ПК-2; </w:t>
            </w:r>
          </w:p>
          <w:p>
            <w:pPr>
              <w:pStyle w:val="Normal"/>
              <w:ind w:left="57" w:right="57"/>
              <w:jc w:val="both"/>
              <w:rPr/>
            </w:pPr>
            <w:r>
              <w:rPr/>
              <w:t>ОПК-4, ОПК-5;</w:t>
            </w:r>
          </w:p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ПК-3; ПК-4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Ответ: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Тема учебной дисциплины: «</w:t>
            </w:r>
            <w:r>
              <w:rPr>
                <w:b/>
                <w:bCs/>
                <w:i/>
              </w:rPr>
              <w:t>Исследования гемостаза</w:t>
            </w:r>
            <w:r>
              <w:rPr>
                <w:b/>
                <w:bCs/>
                <w:i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9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У больного с геморрагическим синдромом при удлинении АЧТВ и нормальным ПВ следует проводить: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А. исследование факторов внутреннего пути тромбообразования;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Б. определение антитромбина</w:t>
            </w:r>
          </w:p>
          <w:p>
            <w:pPr>
              <w:pStyle w:val="Normal"/>
              <w:rPr/>
            </w:pPr>
            <w:r>
              <w:rPr>
                <w:bCs/>
              </w:rPr>
              <w:t xml:space="preserve">В. определение </w:t>
            </w:r>
            <w:r>
              <w:rPr>
                <w:bCs/>
                <w:lang w:val="en-US"/>
              </w:rPr>
              <w:t>XII</w:t>
            </w:r>
            <w:r>
              <w:rPr>
                <w:bCs/>
              </w:rPr>
              <w:t>-зависимого фибринолиза;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Г. исследование агрегации тромбоцитов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Д. определение вязкости крови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 xml:space="preserve">УК-1; ПК-2; </w:t>
            </w:r>
          </w:p>
          <w:p>
            <w:pPr>
              <w:pStyle w:val="Normal"/>
              <w:ind w:left="57" w:right="57"/>
              <w:jc w:val="both"/>
              <w:rPr/>
            </w:pPr>
            <w:r>
              <w:rPr/>
              <w:t>ОПК-4, ОПК-5;</w:t>
            </w:r>
          </w:p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ПК-3; ПК-4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Ответ: 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Тема учебной дисциплины: «Биохимические исследования»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10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Правильность измерения в клинической биохимии определяют с использованием: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А. калибратора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Б. проб пациента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В. аттестованной контрольной сыворотки 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Г. неаттестованной контрольной сыворотки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Д. государственных стандартов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 xml:space="preserve">УК-1; ПК-2; </w:t>
            </w:r>
          </w:p>
          <w:p>
            <w:pPr>
              <w:pStyle w:val="Normal"/>
              <w:ind w:left="57" w:right="57"/>
              <w:jc w:val="both"/>
              <w:rPr/>
            </w:pPr>
            <w:r>
              <w:rPr/>
              <w:t>ОПК-4, ОПК-5;</w:t>
            </w:r>
          </w:p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ПК-3; ПК-4</w:t>
            </w:r>
          </w:p>
        </w:tc>
      </w:tr>
    </w:tbl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4.2.3.</w:t>
        <w:tab/>
        <w:t>Контрольные задания, выявляющие практическую подготовку ординатора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0207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4"/>
        <w:gridCol w:w="7284"/>
        <w:gridCol w:w="2359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Содержание задания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</w:rPr>
              <w:t>Коды компетенций</w:t>
            </w:r>
          </w:p>
        </w:tc>
      </w:tr>
      <w:tr>
        <w:trPr/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Тема учебной дисциплины «</w:t>
            </w:r>
            <w:r>
              <w:rPr>
                <w:b/>
                <w:bCs/>
                <w:i/>
              </w:rPr>
              <w:t>Биохимические исследования</w:t>
            </w:r>
            <w:r>
              <w:rPr>
                <w:b/>
                <w:bCs/>
                <w:i/>
              </w:rPr>
              <w:t>»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Биохимические анализаторы позволяют:</w:t>
            </w:r>
          </w:p>
          <w:p>
            <w:pPr>
              <w:pStyle w:val="Normal"/>
              <w:ind w:left="284" w:right="0"/>
              <w:rPr/>
            </w:pPr>
            <w:r>
              <w:rPr/>
              <w:t>А. повысить производительность работы в лаборатории</w:t>
            </w:r>
          </w:p>
          <w:p>
            <w:pPr>
              <w:pStyle w:val="Normal"/>
              <w:ind w:left="284" w:right="0"/>
              <w:rPr/>
            </w:pPr>
            <w:r>
              <w:rPr/>
              <w:t>Б. проводить исследования кинетическими методами</w:t>
            </w:r>
          </w:p>
          <w:p>
            <w:pPr>
              <w:pStyle w:val="Normal"/>
              <w:ind w:left="284" w:right="0"/>
              <w:rPr/>
            </w:pPr>
            <w:r>
              <w:rPr/>
              <w:t>В. расширить диапазон исследований</w:t>
            </w:r>
          </w:p>
          <w:p>
            <w:pPr>
              <w:pStyle w:val="Normal"/>
              <w:ind w:left="284" w:right="0"/>
              <w:rPr/>
            </w:pPr>
            <w:r>
              <w:rPr/>
              <w:t>Г. выполнять сложные виды анализов</w:t>
            </w:r>
          </w:p>
          <w:p>
            <w:pPr>
              <w:pStyle w:val="Normal"/>
              <w:tabs>
                <w:tab w:val="clear" w:pos="708"/>
                <w:tab w:val="left" w:pos="8640" w:leader="none"/>
              </w:tabs>
              <w:ind w:left="284" w:right="0"/>
              <w:rPr/>
            </w:pPr>
            <w:r>
              <w:rPr/>
              <w:t xml:space="preserve">Д. все перечисленное                                                                                                  </w:t>
            </w:r>
            <w:r>
              <w:rPr>
                <w:bCs/>
                <w:color w:val="FF0000"/>
              </w:rPr>
              <w:t xml:space="preserve">                  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УК-1; ПК-2; </w:t>
            </w:r>
          </w:p>
          <w:p>
            <w:pPr>
              <w:pStyle w:val="Normal"/>
              <w:ind w:left="57" w:right="57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ПК-3; ПК-4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Ответ: </w:t>
            </w:r>
            <w:r>
              <w:rPr>
                <w:bCs/>
              </w:rPr>
              <w:t>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Биохимические анализаторы позволяют механизировать и ускорить:</w:t>
            </w:r>
          </w:p>
          <w:p>
            <w:pPr>
              <w:pStyle w:val="Normal"/>
              <w:ind w:left="284" w:right="0"/>
              <w:rPr/>
            </w:pPr>
            <w:r>
              <w:rPr/>
              <w:t>А. отбор исследуемого материала для выполнения методики</w:t>
            </w:r>
          </w:p>
          <w:p>
            <w:pPr>
              <w:pStyle w:val="Normal"/>
              <w:ind w:left="284" w:right="0"/>
              <w:rPr/>
            </w:pPr>
            <w:r>
              <w:rPr/>
              <w:t>Б. добавление необходимых реактивов</w:t>
            </w:r>
          </w:p>
          <w:p>
            <w:pPr>
              <w:pStyle w:val="Normal"/>
              <w:ind w:left="284" w:right="0"/>
              <w:rPr/>
            </w:pPr>
            <w:r>
              <w:rPr/>
              <w:t>В. фотометрию, расчеты</w:t>
            </w:r>
          </w:p>
          <w:p>
            <w:pPr>
              <w:pStyle w:val="Normal"/>
              <w:ind w:left="284" w:right="0"/>
              <w:rPr/>
            </w:pPr>
            <w:r>
              <w:rPr/>
              <w:t>Г. проведение контроля качества</w:t>
            </w:r>
          </w:p>
          <w:p>
            <w:pPr>
              <w:pStyle w:val="Normal"/>
              <w:ind w:left="284" w:right="0"/>
              <w:rPr/>
            </w:pPr>
            <w:r>
              <w:rPr/>
              <w:t xml:space="preserve">Д.  все перечисленное                                                                                                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УК-1; ПК-2; </w:t>
            </w:r>
          </w:p>
          <w:p>
            <w:pPr>
              <w:pStyle w:val="Normal"/>
              <w:ind w:left="57" w:right="57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ПК-3; ПК-4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Ответ: </w:t>
            </w:r>
            <w:r>
              <w:rPr>
                <w:bCs/>
              </w:rPr>
              <w:t>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3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Денситометры применяются в клинической химии для: </w:t>
            </w:r>
          </w:p>
          <w:p>
            <w:pPr>
              <w:pStyle w:val="Normal"/>
              <w:ind w:left="284" w:right="0"/>
              <w:rPr/>
            </w:pPr>
            <w:r>
              <w:rPr/>
              <w:t>А. оценки результатов электрофоретического разделения белковых фракций</w:t>
            </w:r>
          </w:p>
          <w:p>
            <w:pPr>
              <w:pStyle w:val="Normal"/>
              <w:ind w:left="284" w:right="0"/>
              <w:rPr/>
            </w:pPr>
            <w:r>
              <w:rPr/>
              <w:t>Б. определения активности изоферментов</w:t>
            </w:r>
          </w:p>
          <w:p>
            <w:pPr>
              <w:pStyle w:val="Normal"/>
              <w:ind w:left="284" w:right="0"/>
              <w:rPr/>
            </w:pPr>
            <w:r>
              <w:rPr/>
              <w:t>В. определения солевого состава биологических жидкостей</w:t>
            </w:r>
          </w:p>
          <w:p>
            <w:pPr>
              <w:pStyle w:val="Normal"/>
              <w:ind w:left="284" w:right="0"/>
              <w:rPr/>
            </w:pPr>
            <w:r>
              <w:rPr/>
              <w:t>Г. определения плотности растворов</w:t>
            </w:r>
          </w:p>
          <w:p>
            <w:pPr>
              <w:pStyle w:val="Normal"/>
              <w:ind w:left="284" w:right="0"/>
              <w:rPr/>
            </w:pPr>
            <w:r>
              <w:rPr>
                <w:bCs/>
                <w:color w:val="000000"/>
              </w:rPr>
              <w:t xml:space="preserve">Д. измерения концентрации растворов       </w:t>
            </w:r>
            <w:r>
              <w:rPr>
                <w:bCs/>
                <w:color w:val="FF0000"/>
              </w:rPr>
              <w:t xml:space="preserve">  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УК-1; ПК-2; </w:t>
            </w:r>
          </w:p>
          <w:p>
            <w:pPr>
              <w:pStyle w:val="Normal"/>
              <w:ind w:left="57" w:right="57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ПК-3; ПК-4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Ответ: </w:t>
            </w:r>
            <w:r>
              <w:rPr>
                <w:bCs/>
              </w:rPr>
              <w:t>А</w:t>
            </w:r>
          </w:p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4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/>
              <w:rPr/>
            </w:pPr>
            <w:r>
              <w:rPr/>
              <w:t>При определении мочевой кислоты можно использовать:</w:t>
            </w:r>
          </w:p>
          <w:p>
            <w:pPr>
              <w:pStyle w:val="Normal"/>
              <w:ind w:left="142" w:right="0"/>
              <w:rPr/>
            </w:pPr>
            <w:r>
              <w:rPr/>
              <w:t xml:space="preserve">         </w:t>
            </w:r>
            <w:r>
              <w:rPr/>
              <w:t>А. гемолизированную сыворотку</w:t>
            </w:r>
          </w:p>
          <w:p>
            <w:pPr>
              <w:pStyle w:val="Normal"/>
              <w:ind w:left="142" w:right="0"/>
              <w:rPr/>
            </w:pPr>
            <w:r>
              <w:rPr/>
              <w:t xml:space="preserve">         </w:t>
            </w:r>
            <w:r>
              <w:rPr/>
              <w:t>Б. сыворотку, взятую натощак</w:t>
            </w:r>
          </w:p>
          <w:p>
            <w:pPr>
              <w:pStyle w:val="Normal"/>
              <w:ind w:left="142" w:right="0"/>
              <w:rPr/>
            </w:pPr>
            <w:r>
              <w:rPr/>
              <w:t xml:space="preserve">         </w:t>
            </w:r>
            <w:r>
              <w:rPr/>
              <w:t>В. оксалатную  плазму</w:t>
            </w:r>
          </w:p>
          <w:p>
            <w:pPr>
              <w:pStyle w:val="Normal"/>
              <w:ind w:left="709" w:right="0"/>
              <w:rPr/>
            </w:pPr>
            <w:r>
              <w:rPr/>
              <w:t>Г. биологический материал, полученный у больного после приема богатой пуринами пищи</w:t>
            </w:r>
          </w:p>
          <w:p>
            <w:pPr>
              <w:pStyle w:val="Normal"/>
              <w:ind w:left="709" w:right="0"/>
              <w:rPr/>
            </w:pPr>
            <w:r>
              <w:rPr/>
              <w:t xml:space="preserve">Д. биологический материал, полученный после приема больными аскорбиновой кислоты или сульфаниламидов                                                                                                         </w:t>
            </w:r>
            <w:r>
              <w:rPr>
                <w:bCs/>
                <w:color w:val="0070C0"/>
              </w:rPr>
              <w:t xml:space="preserve">                  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УК-1; ПК-2; </w:t>
            </w:r>
          </w:p>
          <w:p>
            <w:pPr>
              <w:pStyle w:val="Normal"/>
              <w:ind w:left="57" w:right="57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ПК-3; ПК-4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Ответ: Б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5</w:t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right="0"/>
              <w:rPr/>
            </w:pPr>
            <w:r>
              <w:rPr/>
              <w:t>Источниками погрешностей при определении общего белка биуретовым методом являются:</w:t>
            </w:r>
          </w:p>
          <w:p>
            <w:pPr>
              <w:pStyle w:val="Normal"/>
              <w:ind w:left="142" w:right="0"/>
              <w:rPr/>
            </w:pPr>
            <w:r>
              <w:rPr/>
              <w:t xml:space="preserve">         </w:t>
            </w:r>
            <w:r>
              <w:rPr/>
              <w:t>А. использование гемолизированной сыворотки</w:t>
            </w:r>
          </w:p>
          <w:p>
            <w:pPr>
              <w:pStyle w:val="Normal"/>
              <w:ind w:left="142" w:right="0"/>
              <w:rPr/>
            </w:pPr>
            <w:r>
              <w:rPr/>
              <w:t xml:space="preserve">         </w:t>
            </w:r>
            <w:r>
              <w:rPr/>
              <w:t>Б. хранение биуретового реактива на свету</w:t>
            </w:r>
          </w:p>
          <w:p>
            <w:pPr>
              <w:pStyle w:val="Normal"/>
              <w:ind w:left="142" w:right="0"/>
              <w:rPr/>
            </w:pPr>
            <w:r>
              <w:rPr/>
              <w:t xml:space="preserve">         </w:t>
            </w:r>
            <w:r>
              <w:rPr/>
              <w:t>В. несоблюдение установленного времени развития цветной реакции</w:t>
            </w:r>
          </w:p>
          <w:p>
            <w:pPr>
              <w:pStyle w:val="Normal"/>
              <w:ind w:left="142" w:right="0"/>
              <w:rPr/>
            </w:pPr>
            <w:r>
              <w:rPr/>
              <w:t xml:space="preserve">         </w:t>
            </w:r>
            <w:r>
              <w:rPr/>
              <w:t xml:space="preserve">Г. неточное приготовление калибратора </w:t>
            </w:r>
          </w:p>
          <w:p>
            <w:pPr>
              <w:pStyle w:val="Normal"/>
              <w:ind w:left="142" w:right="0"/>
              <w:rPr/>
            </w:pPr>
            <w:r>
              <w:rPr>
                <w:color w:val="0070C0"/>
              </w:rPr>
              <w:t xml:space="preserve">       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Д. все перечисленное   </w:t>
            </w:r>
            <w:r>
              <w:rPr>
                <w:color w:val="0070C0"/>
              </w:rPr>
              <w:t xml:space="preserve">    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 xml:space="preserve">УК-1; ПК-2; </w:t>
            </w:r>
          </w:p>
          <w:p>
            <w:pPr>
              <w:pStyle w:val="Normal"/>
              <w:ind w:left="57" w:right="57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</w:rPr>
            </w:pPr>
            <w:r>
              <w:rPr>
                <w:b w:val="false"/>
                <w:bCs w:val="false"/>
                <w:color w:val="000000"/>
              </w:rPr>
              <w:t>ПК-3; ПК-4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Ответ: 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4.2.3.Ситуационные задачи (этап собеседования):</w:t>
      </w:r>
    </w:p>
    <w:p>
      <w:pPr>
        <w:pStyle w:val="Normal"/>
        <w:jc w:val="both"/>
        <w:rPr>
          <w:b/>
        </w:rPr>
      </w:pPr>
      <w:r>
        <w:rPr>
          <w:b/>
        </w:rPr>
      </w:r>
    </w:p>
    <w:tbl>
      <w:tblPr>
        <w:tblW w:w="1020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82"/>
        <w:gridCol w:w="4708"/>
        <w:gridCol w:w="4710"/>
      </w:tblGrid>
      <w:tr>
        <w:trPr>
          <w:tblHeader w:val="true"/>
          <w:trHeight w:val="1779" w:hRule="atLeast"/>
          <w:cantSplit w:val="true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Код компетенции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Ситуационные задачи (кейс-задачи)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</w:tr>
      <w:tr>
        <w:trPr>
          <w:trHeight w:val="2631" w:hRule="atLeast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/>
            </w:pPr>
            <w:r>
              <w:rPr/>
              <w:t>ПК-3, ПК-4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57"/>
              <w:rPr>
                <w:bCs/>
              </w:rPr>
            </w:pPr>
            <w:r>
              <w:rPr/>
              <w:t xml:space="preserve">1. </w:t>
            </w:r>
            <w:r>
              <w:rPr/>
              <w:t xml:space="preserve">Мужчина 60 лет, доставлен в больницу с сильными болями в животе, которые начались за 2 часа до этого. Никаких лекарств не принимал. При поступлении в стационар больной находится в состоянии шока, живот вздут, пульс на бедренной артерии не прощупывается. Согласно лабораторным данным артериальная кровь: </w:t>
            </w:r>
            <w:r>
              <w:rPr>
                <w:lang w:val="en-US"/>
              </w:rPr>
              <w:t>pH</w:t>
            </w:r>
            <w:r>
              <w:rPr/>
              <w:t xml:space="preserve"> – 7,05 </w:t>
            </w:r>
            <w:r>
              <w:rPr>
                <w:i/>
              </w:rPr>
              <w:t xml:space="preserve">(референтный диапазон 7,35 – 7,45); </w:t>
            </w:r>
            <w:r>
              <w:rPr>
                <w:lang w:val="en-US"/>
              </w:rPr>
              <w:t>pCO</w:t>
            </w:r>
            <w:r>
              <w:rPr>
                <w:vertAlign w:val="subscript"/>
              </w:rPr>
              <w:t>2</w:t>
            </w:r>
            <w:r>
              <w:rPr/>
              <w:t xml:space="preserve"> – 26,3 мм рт. ст. ); </w:t>
            </w:r>
            <w:r>
              <w:rPr>
                <w:lang w:val="en-US"/>
              </w:rPr>
              <w:t>pO</w:t>
            </w:r>
            <w:r>
              <w:rPr>
                <w:vertAlign w:val="subscript"/>
              </w:rPr>
              <w:t>2</w:t>
            </w:r>
            <w:r>
              <w:rPr/>
              <w:t xml:space="preserve"> – 90 мм рт. ст.; бикарбонат – 7 ммоль/л (</w:t>
            </w:r>
            <w:r>
              <w:rPr>
                <w:i/>
              </w:rPr>
              <w:t>22-26 ммоль/л).</w:t>
            </w:r>
            <w:r>
              <w:rPr/>
              <w:t xml:space="preserve"> Оцените кислотно-основное состояние.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57"/>
              <w:rPr>
                <w:bCs/>
              </w:rPr>
            </w:pPr>
            <w:r>
              <w:rPr>
                <w:bCs/>
              </w:rPr>
              <w:t xml:space="preserve">Ответ: </w:t>
            </w:r>
            <w:r>
              <w:rPr/>
              <w:t>Метаболический ацидоз</w:t>
            </w:r>
          </w:p>
        </w:tc>
      </w:tr>
      <w:tr>
        <w:trPr>
          <w:trHeight w:val="4702" w:hRule="atLeast"/>
        </w:trPr>
        <w:tc>
          <w:tcPr>
            <w:tcW w:w="7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57" w:right="57"/>
              <w:rPr/>
            </w:pPr>
            <w:r>
              <w:rPr>
                <w:bCs/>
                <w:lang w:val="ru-RU"/>
              </w:rPr>
              <w:t xml:space="preserve">2. </w:t>
            </w:r>
            <w:r>
              <w:rPr>
                <w:bCs/>
                <w:lang w:val="ru-RU"/>
              </w:rPr>
              <w:t>К терапевту на прием обратился мужчина 50 лет с жалобами на утомляемость, общую слабость, сердцебиение, одышку при обычной нагрузке, снижение аппетита, вплоть до отвращения к пище, потерю вкуса, боли в полости рта, жжение языка, расстройства стула. Из анамнеза известно, что пациент страдает хроническим атрофическим гастритом. При осмотре – состояние удовлетворительное, кожные покровы бледные, дыхание ослабленное, хрипов нет, тоны сердца ритмичны, приглушены, при пальпации живота диагностировано увеличение печени. По данным клинического анализа крови Hb 54 г/л, эритроциты 1,5×10</w:t>
            </w:r>
            <w:r>
              <w:rPr>
                <w:bCs/>
                <w:vertAlign w:val="superscript"/>
                <w:lang w:val="ru-RU"/>
              </w:rPr>
              <w:t>12</w:t>
            </w:r>
            <w:r>
              <w:rPr>
                <w:bCs/>
                <w:lang w:val="ru-RU"/>
              </w:rPr>
              <w:t>/л, МСV-  110 фл, MCH -36,1 пг, МСНС – 327 г/л, СОЭ 45 мм\час. Эритроциты гиперхромные, отмечается анизоцитоз,  кольца Кебота, тельца Жолли, присутствуют мегалобласты. Количество ретикулоцитов снижено, выявлена умеренная лейкопения, тромбоцитопения, нейтропения с относительным лимфоцитозом. По данным общего анализа мочи без особенностей. По данным пункции костного мозга - соотношение лейкоциты/эритроциты — 1:2. Отмечается мегалобластический кроветворения. Какой диагноз Вы бы поставили данному пациенту?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7" w:right="5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Варианты ответов:</w:t>
            </w:r>
          </w:p>
          <w:p>
            <w:pPr>
              <w:pStyle w:val="Normal"/>
              <w:ind w:left="57" w:right="57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А. Железодефицитная анемия (латентная стадия)</w:t>
            </w:r>
          </w:p>
          <w:p>
            <w:pPr>
              <w:pStyle w:val="Normal"/>
              <w:ind w:left="57" w:right="57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Б. Витамин В12-дефицитная анемия </w:t>
            </w:r>
          </w:p>
          <w:p>
            <w:pPr>
              <w:pStyle w:val="Normal"/>
              <w:ind w:left="57" w:right="57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В. Апластическая анемия</w:t>
            </w:r>
          </w:p>
          <w:p>
            <w:pPr>
              <w:pStyle w:val="Normal"/>
              <w:ind w:left="57" w:right="57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Г. Микросфероцитарная гемолитическая анемия</w:t>
            </w:r>
          </w:p>
          <w:p>
            <w:pPr>
              <w:pStyle w:val="Normal"/>
              <w:ind w:left="57" w:right="5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Правильный ответ – Б</w:t>
            </w:r>
          </w:p>
          <w:p>
            <w:pPr>
              <w:pStyle w:val="Normal"/>
              <w:ind w:left="57" w:right="57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Б. Клиническая картина - заболевание обычно регистрируют в 50–60 лет. Дебютирует утомляемостью, общей слабостью, сердцебиением, одышкой при обычной нагрузке, жалобы на снижение аппетита, вплоть до отвращения к пище, потерей вкуса, жжение языка, расстройством стула, встречается увеличение печени и селезенки. Костный мозг гиперклеточный, соотношение лейкоциты/эритроциты — 1:2–1:3 (норма — 3:1–4:1). Характерен мегалобластический тип кроветворения с высоким уровнем неэффективного эритропоэза. Результатом мегалобластического кроветворения является развитие макроцитарной гиперхромной анемии (концентрация Hb может снижаться до 25–40 г/л). Количество эритроцитов резко снижено (1,0–1,5×1012/л). Отмечается увеличение среднего объема эритроцитов (МСV &gt;100 фл) и среднего содержания гемоглобина в эритроците (MCH &gt;32 пг) при нормальных значениях средней концентрации гемоглобина в одном эритроците (МСНС). Эритроциты отличаются равномерной окраской — гиперхромные вследствие увеличения толщины клеток, без центрального просветления, диаметром более 10 мкм (макроциты и мегалоциты), встречаются эритроциты с остатками ядерной субстанции (кольца Кебота, тельца Жолли), отмечается абсолютное уменьшение содержания ретикулоцитов, лейкопения, нейтропения с относительным лимфоцитозом, моноцитопения, может наблюдаться анэозинофилия или абазофилия, СОЭ повышается до 50–70 мм/ч. </w:t>
            </w:r>
          </w:p>
          <w:p>
            <w:pPr>
              <w:pStyle w:val="Normal"/>
              <w:ind w:left="57" w:right="57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А. Латентный (скрытый) дефицит железа сопровождается сидеропеническим синдромом - сухость кожи, изменения ногтей (ломкость, слоистость, исчерченность, «койлонихии» — ногти ложкообразной формы), сглаженность сосочков языка, ангулярный стоматит («заеды» в углах рта), извращение вкуса и обоняния, кариес, мышечную слабость, отставание в физическом и психическом развитии детей. Лабораторные показатели  - гипоферритинемия, снижение концентрации сывороточного железа, увеличением содержания трансферрина, увеличение общей железосвязывающей способности (ОЖСС), эритроцитарные показатели (Нb, RBС, МСV, МСН, МСНС) сохраняются в пределах нормы. В костном мозге развивается железодефицитный эритропоэз, который характеризуется снижением количества сидеробластов, отсутствием в макрофагах гемосидерина (отрицательная реакция Перлса). </w:t>
            </w:r>
          </w:p>
          <w:p>
            <w:pPr>
              <w:pStyle w:val="Normal"/>
              <w:ind w:left="57" w:right="57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В. Основные проявления апластической анемии  - одышка, тахикардия, слабость, головокружение, геморрагический синдром. Лабораторные показатели - анемия (Hb — &lt;110 г/л), гранулоцитопения (гранулоциты — &lt;2,0×109/л), тромбоцитопения (тромбоциты — &lt;100,0×109/л); снижение клеточности костного мозга и отсутствие мегакариоцитов по данным пунктата костного мозга. Количество миелокариоцитов в костном мозге резко снижено (&lt;40,0×109/л); преобладание жирового костного мозга по данным исследования трепанобиоптата</w:t>
            </w:r>
          </w:p>
          <w:p>
            <w:pPr>
              <w:pStyle w:val="Normal"/>
              <w:ind w:left="57" w:right="57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Г. Основной признак заболевания — гемолитический синдром, который проявляется желтухой, спленомегалией и анемией, моча имеет коричнево-красный оттенок, каловые массы резко окрашены из-за большого количества стеркобилиногена. Развиваются экстрамедуллярные очаги кроветворения в селезенке и других органах. Костный мозг гиперклеточный. В анализе крови – ретикулоцитоз, эритроциты (микросфероциты) характеризуются небольшим диаметром (в среднем 5 мкм), повышенной толщиной и нормальным объемом. Содержание гемоглобина в эритроцитах в пределах нормы, концентрация гемоглобина может быть повышена. Одним из характерных признаков заболевания является снижение осмотической устойчивости эритроцитов.</w:t>
            </w:r>
          </w:p>
        </w:tc>
      </w:tr>
      <w:tr>
        <w:trPr>
          <w:trHeight w:val="4702" w:hRule="atLeast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  <w:tc>
          <w:tcPr>
            <w:tcW w:w="4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13"/>
              <w:jc w:val="both"/>
              <w:rPr/>
            </w:pPr>
            <w:r>
              <w:rPr/>
              <w:t>Больной А. 40 лет. Практически здоров. После ДТП получил сотрясение мозга, прелом голени с размозжением мягких тканей. Через три недели появились массивный отек и распирающие боли в нижней конечности. При ультразвуковом исследовании обнаружен флотирующий тромб в общей бедренной, общей подвздушной вене, поверхностгая бедренная вена окклюзивно тромбирована. Выберите вариант, который позволит выяснить причину образования:</w:t>
            </w:r>
          </w:p>
          <w:p>
            <w:pPr>
              <w:pStyle w:val="Normal"/>
              <w:jc w:val="both"/>
              <w:rPr/>
            </w:pPr>
            <w:r>
              <w:rPr/>
              <w:t>а) необходимо исследовать ПДФ;</w:t>
            </w:r>
          </w:p>
          <w:p>
            <w:pPr>
              <w:pStyle w:val="Normal"/>
              <w:jc w:val="both"/>
              <w:rPr/>
            </w:pPr>
            <w:r>
              <w:rPr/>
              <w:t>б) необходимо провести исследование полиморфизма генов свертывающей системы для исключения генетической тромбофилии;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в) по исследованию </w:t>
              <w:tab/>
              <w:t>МНО можно разобраться в причине тромбоза;</w:t>
            </w:r>
          </w:p>
          <w:p>
            <w:pPr>
              <w:pStyle w:val="Normal"/>
              <w:jc w:val="both"/>
              <w:rPr/>
            </w:pPr>
            <w:r>
              <w:rPr/>
              <w:t>г) необходимо сделать АЧТВ, фибриноген, чтобы понять причину тромбоза;</w:t>
            </w:r>
          </w:p>
          <w:p>
            <w:pPr>
              <w:pStyle w:val="Normal"/>
              <w:jc w:val="both"/>
              <w:rPr/>
            </w:pPr>
            <w:r>
              <w:rPr/>
              <w:t>д) необходимо исследовать антитромбин, протеин С, гомоцистеин.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57" w:right="57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Ответ: Д.</w:t>
            </w:r>
          </w:p>
        </w:tc>
      </w:tr>
      <w:tr>
        <w:trPr>
          <w:trHeight w:val="4702" w:hRule="atLeast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  <w:tc>
          <w:tcPr>
            <w:tcW w:w="4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Ребенок 6 лет, заболел остро с повышения температуры тела до 38,5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С. На следующий день мать заметила сыпь на лице, туловище, конечностях.</w:t>
            </w:r>
            <w:r>
              <w:rPr>
                <w:bCs/>
                <w:color w:val="000000"/>
              </w:rPr>
              <w:t>При осмотре участковым врачом</w:t>
            </w:r>
            <w:r>
              <w:rPr>
                <w:color w:val="000000"/>
              </w:rPr>
              <w:t>: температура тела 37,8</w:t>
            </w:r>
            <w:r>
              <w:rPr>
                <w:color w:val="000000"/>
                <w:vertAlign w:val="superscript"/>
              </w:rPr>
              <w:t>0</w:t>
            </w:r>
            <w:r>
              <w:rPr>
                <w:rStyle w:val="Style3"/>
                <w:color w:val="000000"/>
                <w:vertAlign w:val="superscript"/>
              </w:rPr>
              <w:t> </w:t>
            </w:r>
            <w:r>
              <w:rPr>
                <w:color w:val="000000"/>
              </w:rPr>
              <w:t>С, увеличение и болезненность шейных, затылочных, подмышечных лимфоузлов. Сыпь розовая, мелкая, папулезная на всем теле, кроме ладоней и стоп, с преимущественным расположением на разгибательных поверхностях конечностей, без склонности к слиянию.</w:t>
            </w:r>
          </w:p>
          <w:p>
            <w:pPr>
              <w:pStyle w:val="Normal"/>
              <w:spacing w:beforeAutospacing="0" w:before="0" w:afterAutospacing="0" w:after="0"/>
              <w:rPr>
                <w:color w:val="000000"/>
              </w:rPr>
            </w:pPr>
            <w:r>
              <w:rPr>
                <w:bCs/>
                <w:color w:val="000000"/>
              </w:rPr>
              <w:t>При осмотре ротоглотки</w:t>
            </w:r>
            <w:r>
              <w:rPr>
                <w:color w:val="000000"/>
              </w:rPr>
              <w:t>: выявлялась энантема в виде красных пятен на нёбе и нёбных дужках. Отмечались также конъюнктивит и редкий кашель. В легких хрипов нет. Тоны сердца отчетливые. Живот мягкий, безболезненный. Печень, селезенка – не увеличены.</w:t>
            </w:r>
          </w:p>
          <w:p>
            <w:pPr>
              <w:pStyle w:val="Normal"/>
              <w:spacing w:beforeAutospacing="0" w:before="0" w:afterAutospacing="0" w:after="0"/>
              <w:rPr>
                <w:color w:val="000000"/>
              </w:rPr>
            </w:pPr>
            <w:r>
              <w:rPr>
                <w:bCs/>
                <w:color w:val="000000"/>
              </w:rPr>
              <w:t>Общий анализ крови:</w:t>
            </w:r>
            <w:r>
              <w:rPr>
                <w:rStyle w:val="Style3"/>
                <w:bCs/>
                <w:color w:val="000000"/>
              </w:rPr>
              <w:t> </w:t>
            </w:r>
            <w:r>
              <w:rPr>
                <w:color w:val="000000"/>
              </w:rPr>
              <w:t>Hb – 135г/л, Эр – 4,1х10</w:t>
            </w:r>
            <w:r>
              <w:rPr>
                <w:color w:val="000000"/>
                <w:vertAlign w:val="superscript"/>
              </w:rPr>
              <w:t>12</w:t>
            </w:r>
            <w:r>
              <w:rPr>
                <w:color w:val="000000"/>
              </w:rPr>
              <w:t>/л, Лейк – 6,3х10</w:t>
            </w:r>
            <w:r>
              <w:rPr>
                <w:color w:val="000000"/>
                <w:vertAlign w:val="superscript"/>
              </w:rPr>
              <w:t>9</w:t>
            </w:r>
            <w:r>
              <w:rPr>
                <w:color w:val="000000"/>
              </w:rPr>
              <w:t>/л, п/я – 1%, с/я – 30%, э – 5%, л – 53%, м – 3%, плазматических клеток – 8, СОЭ – 12 мм/час.</w:t>
            </w:r>
          </w:p>
          <w:p>
            <w:pPr>
              <w:pStyle w:val="Normal"/>
              <w:numPr>
                <w:ilvl w:val="0"/>
                <w:numId w:val="11"/>
              </w:numPr>
              <w:spacing w:beforeAutospacing="0" w:before="0" w:afterAutospacing="0" w:after="0"/>
              <w:ind w:hanging="360" w:left="0"/>
              <w:rPr>
                <w:color w:val="000000"/>
              </w:rPr>
            </w:pPr>
            <w:r>
              <w:rPr>
                <w:color w:val="000000"/>
              </w:rPr>
              <w:t>Поставьте клинический диагноз. Какова этиология предполагаемого заболевания? Какова этиология предполагаемого заболевания? Какие исследования необходимо провести для уточнения этиологии заболевания? Проведите дифференциальный диагноз. Каковы прогноз и меры профилактики, если мать ребенка находится на 12-й неделе беременности?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57" w:right="57"/>
              <w:contextualSpacing w:val="fals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Ответ:</w:t>
            </w:r>
          </w:p>
          <w:p>
            <w:pPr>
              <w:pStyle w:val="Normal"/>
              <w:numPr>
                <w:ilvl w:val="0"/>
                <w:numId w:val="12"/>
              </w:numPr>
              <w:spacing w:beforeAutospacing="0" w:before="0" w:afterAutospacing="0" w:after="0"/>
              <w:ind w:hanging="360" w:left="0"/>
              <w:rPr/>
            </w:pPr>
            <w:r>
              <w:rPr>
                <w:color w:val="000000"/>
              </w:rPr>
              <w:t>Краснуха, типичная. Этиология – РНК-содержащий вирус краснухи.</w:t>
            </w:r>
            <w:r>
              <w:rPr/>
              <w:t xml:space="preserve"> </w:t>
            </w:r>
            <w:r>
              <w:rPr>
                <w:color w:val="000000"/>
              </w:rPr>
              <w:t>Обоснование диагноза: слабовыраженная интоксикация, умеренные катаральные явления, мелкая папулезная сыпь без склонности к слиянию с преимущественной локализацией на разгибательных поверхностях конечностей.</w:t>
            </w:r>
            <w:r>
              <w:rPr/>
              <w:t xml:space="preserve"> Исследования для уточнения диагноза: Вирусологический метод - выделение вируса из носоглоточных смывов, крови, кала, мочи. Серологический метод – обнаружение антител в ИФА класса М и G, определение авидности антител, РН, РТГА, РСК, РИФ в динамике, ПЦР. У беременных женщин необходимо проведение серологического обследования с определением IgM в ИФА, авидности антител сразу после контакта для решения вопроса о наличии иммунитета, а затем в динамике через 10-14 дней для диагностики острого заболевания. При подтверждении диагноза у беременной в первые 3 месяца беременности – прерывание беременности.</w:t>
            </w:r>
          </w:p>
        </w:tc>
      </w:tr>
    </w:tbl>
    <w:p>
      <w:pPr>
        <w:pStyle w:val="Normal"/>
        <w:ind w:left="14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color w:val="0070C0"/>
          <w:sz w:val="28"/>
          <w:szCs w:val="28"/>
        </w:rPr>
      </w:pPr>
      <w:r>
        <w:rPr>
          <w:color w:val="0070C0"/>
        </w:rPr>
      </w:r>
    </w:p>
    <w:p>
      <w:pPr>
        <w:pStyle w:val="Normal"/>
        <w:jc w:val="both"/>
        <w:rPr>
          <w:highlight w:val="none"/>
          <w:shd w:fill="auto" w:val="clear"/>
        </w:rPr>
      </w:pPr>
      <w:bookmarkStart w:id="2" w:name="_Hlk54334942"/>
      <w:bookmarkEnd w:id="2"/>
      <w:r>
        <w:rPr>
          <w:b/>
          <w:bCs/>
          <w:sz w:val="28"/>
          <w:szCs w:val="28"/>
          <w:shd w:fill="auto" w:val="clear"/>
        </w:rPr>
        <w:t>4.</w:t>
      </w:r>
      <w:r>
        <w:rPr>
          <w:b/>
          <w:bCs/>
          <w:sz w:val="28"/>
          <w:szCs w:val="28"/>
          <w:shd w:fill="auto" w:val="clear"/>
        </w:rPr>
        <w:t>3</w:t>
      </w:r>
      <w:r>
        <w:rPr>
          <w:b/>
          <w:bCs/>
          <w:sz w:val="28"/>
          <w:szCs w:val="28"/>
          <w:shd w:fill="auto" w:val="clear"/>
        </w:rPr>
        <w:t>.Упражнения для работы на тренажере/симуляторе</w:t>
      </w:r>
    </w:p>
    <w:p>
      <w:pPr>
        <w:pStyle w:val="Normal"/>
        <w:jc w:val="both"/>
        <w:rPr>
          <w:b/>
          <w:bCs/>
          <w:sz w:val="28"/>
          <w:szCs w:val="28"/>
          <w:highlight w:val="none"/>
          <w:shd w:fill="auto" w:val="clear"/>
        </w:rPr>
      </w:pPr>
      <w:r>
        <w:rPr>
          <w:b/>
          <w:bCs/>
          <w:sz w:val="28"/>
          <w:szCs w:val="28"/>
          <w:shd w:fill="auto" w:val="clear"/>
        </w:rPr>
      </w:r>
    </w:p>
    <w:tbl>
      <w:tblPr>
        <w:tblStyle w:val="aff4"/>
        <w:tblW w:w="957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6"/>
        <w:gridCol w:w="6662"/>
        <w:gridCol w:w="2213"/>
      </w:tblGrid>
      <w:tr>
        <w:trPr/>
        <w:tc>
          <w:tcPr>
            <w:tcW w:w="69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0"/>
                <w:highlight w:val="none"/>
                <w:shd w:fill="auto" w:val="clear"/>
                <w:lang w:val="ru-RU" w:bidi="ar-SA"/>
              </w:rPr>
            </w:pPr>
            <w:r>
              <w:rPr>
                <w:b/>
                <w:kern w:val="0"/>
                <w:sz w:val="20"/>
                <w:shd w:fill="auto" w:val="clear"/>
                <w:lang w:val="ru-RU" w:bidi="ar-SA"/>
              </w:rPr>
              <w:t>№</w:t>
            </w:r>
          </w:p>
        </w:tc>
        <w:tc>
          <w:tcPr>
            <w:tcW w:w="666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0"/>
                <w:highlight w:val="none"/>
                <w:shd w:fill="auto" w:val="clear"/>
                <w:lang w:val="ru-RU" w:bidi="ar-SA"/>
              </w:rPr>
            </w:pPr>
            <w:r>
              <w:rPr>
                <w:b/>
                <w:kern w:val="0"/>
                <w:sz w:val="20"/>
                <w:shd w:fill="auto" w:val="clear"/>
                <w:lang w:val="ru-RU" w:bidi="ar-SA"/>
              </w:rPr>
              <w:t>Описание упражнения</w:t>
            </w:r>
          </w:p>
        </w:tc>
        <w:tc>
          <w:tcPr>
            <w:tcW w:w="221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0"/>
                <w:highlight w:val="none"/>
                <w:shd w:fill="auto" w:val="clear"/>
                <w:lang w:val="ru-RU" w:bidi="ar-SA"/>
              </w:rPr>
            </w:pPr>
            <w:r>
              <w:rPr>
                <w:b/>
                <w:bCs/>
                <w:kern w:val="0"/>
                <w:sz w:val="20"/>
                <w:shd w:fill="auto" w:val="clear"/>
                <w:lang w:val="ru-RU" w:bidi="ar-SA"/>
              </w:rPr>
              <w:t>Коды компетенций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0"/>
                <w:highlight w:val="none"/>
                <w:shd w:fill="auto" w:val="clear"/>
                <w:lang w:val="ru-RU" w:bidi="ar-SA"/>
              </w:rPr>
            </w:pPr>
            <w:r>
              <w:rPr>
                <w:bCs/>
                <w:kern w:val="0"/>
                <w:sz w:val="28"/>
                <w:szCs w:val="28"/>
                <w:shd w:fill="auto" w:val="clear"/>
                <w:lang w:val="ru-RU" w:bidi="ar-SA"/>
              </w:rPr>
              <w:t>1</w:t>
            </w:r>
          </w:p>
        </w:tc>
        <w:tc>
          <w:tcPr>
            <w:tcW w:w="666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Cs/>
                <w:kern w:val="0"/>
                <w:sz w:val="28"/>
                <w:szCs w:val="28"/>
                <w:highlight w:val="none"/>
                <w:shd w:fill="auto" w:val="clear"/>
                <w:lang w:val="ru-RU" w:bidi="ar-SA"/>
              </w:rPr>
            </w:pPr>
            <w:r>
              <w:rPr>
                <w:b/>
                <w:bCs/>
                <w:kern w:val="0"/>
                <w:sz w:val="28"/>
                <w:szCs w:val="28"/>
                <w:shd w:fill="auto" w:val="clear"/>
                <w:lang w:val="ru-RU" w:bidi="ar-SA"/>
              </w:rPr>
              <w:t>Микроскопия гематологических препаратов</w:t>
            </w:r>
          </w:p>
        </w:tc>
        <w:tc>
          <w:tcPr>
            <w:tcW w:w="2213" w:type="dxa"/>
            <w:tcBorders/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 xml:space="preserve">УК-1; ПК-2; </w:t>
            </w:r>
          </w:p>
          <w:p>
            <w:pPr>
              <w:pStyle w:val="Normal"/>
              <w:ind w:left="57" w:right="57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ПК-3; ПК-4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0"/>
                <w:highlight w:val="none"/>
                <w:shd w:fill="auto" w:val="clear"/>
                <w:lang w:val="ru-RU" w:bidi="ar-SA"/>
              </w:rPr>
            </w:pPr>
            <w:r>
              <w:rPr>
                <w:bCs/>
                <w:kern w:val="0"/>
                <w:sz w:val="28"/>
                <w:szCs w:val="28"/>
                <w:shd w:fill="auto" w:val="clear"/>
                <w:lang w:val="ru-RU" w:bidi="ar-SA"/>
              </w:rPr>
              <w:t>2</w:t>
            </w:r>
          </w:p>
        </w:tc>
        <w:tc>
          <w:tcPr>
            <w:tcW w:w="666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Cs/>
                <w:kern w:val="0"/>
                <w:sz w:val="28"/>
                <w:szCs w:val="28"/>
                <w:highlight w:val="none"/>
                <w:shd w:fill="auto" w:val="clear"/>
                <w:lang w:val="ru-RU" w:bidi="ar-SA"/>
              </w:rPr>
            </w:pPr>
            <w:r>
              <w:rPr>
                <w:b/>
                <w:bCs/>
                <w:kern w:val="0"/>
                <w:sz w:val="28"/>
                <w:szCs w:val="28"/>
                <w:shd w:fill="auto" w:val="clear"/>
                <w:lang w:val="ru-RU" w:bidi="ar-SA"/>
              </w:rPr>
              <w:t>Микроскопия осадка мочи</w:t>
            </w:r>
          </w:p>
        </w:tc>
        <w:tc>
          <w:tcPr>
            <w:tcW w:w="2213" w:type="dxa"/>
            <w:tcBorders/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 xml:space="preserve">УК-1; ПК-2; </w:t>
            </w:r>
          </w:p>
          <w:p>
            <w:pPr>
              <w:pStyle w:val="Normal"/>
              <w:ind w:left="57" w:right="57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ПК-3; ПК-4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0"/>
                <w:highlight w:val="none"/>
                <w:shd w:fill="auto" w:val="clear"/>
                <w:lang w:val="ru-RU" w:bidi="ar-SA"/>
              </w:rPr>
            </w:pPr>
            <w:r>
              <w:rPr>
                <w:bCs/>
                <w:kern w:val="0"/>
                <w:sz w:val="28"/>
                <w:szCs w:val="28"/>
                <w:shd w:fill="auto" w:val="clear"/>
                <w:lang w:val="ru-RU" w:bidi="ar-SA"/>
              </w:rPr>
              <w:t>3</w:t>
            </w:r>
          </w:p>
        </w:tc>
        <w:tc>
          <w:tcPr>
            <w:tcW w:w="666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Cs/>
                <w:kern w:val="0"/>
                <w:sz w:val="28"/>
                <w:szCs w:val="28"/>
                <w:highlight w:val="none"/>
                <w:shd w:fill="auto" w:val="clear"/>
                <w:lang w:val="ru-RU" w:bidi="ar-SA"/>
              </w:rPr>
            </w:pPr>
            <w:r>
              <w:rPr>
                <w:b/>
                <w:bCs/>
                <w:kern w:val="0"/>
                <w:sz w:val="28"/>
                <w:szCs w:val="28"/>
                <w:shd w:fill="auto" w:val="clear"/>
                <w:lang w:val="ru-RU" w:bidi="ar-SA"/>
              </w:rPr>
              <w:t>Выполнение общего анализа мочи на отражательном фотометре</w:t>
            </w:r>
          </w:p>
        </w:tc>
        <w:tc>
          <w:tcPr>
            <w:tcW w:w="2213" w:type="dxa"/>
            <w:tcBorders/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 xml:space="preserve">УК-1; ПК-2; </w:t>
            </w:r>
          </w:p>
          <w:p>
            <w:pPr>
              <w:pStyle w:val="Normal"/>
              <w:ind w:left="57" w:right="57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ПК-3; ПК-4</w:t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Cs/>
                <w:kern w:val="0"/>
                <w:sz w:val="28"/>
                <w:szCs w:val="28"/>
                <w:highlight w:val="none"/>
                <w:shd w:fill="auto" w:val="clear"/>
                <w:lang w:val="ru-RU" w:bidi="ar-SA"/>
              </w:rPr>
            </w:pPr>
            <w:r>
              <w:rPr>
                <w:b/>
                <w:bCs/>
                <w:kern w:val="0"/>
                <w:sz w:val="28"/>
                <w:szCs w:val="28"/>
                <w:shd w:fill="auto" w:val="clear"/>
                <w:lang w:val="ru-RU" w:bidi="ar-SA"/>
              </w:rPr>
              <w:t>4</w:t>
            </w:r>
          </w:p>
        </w:tc>
        <w:tc>
          <w:tcPr>
            <w:tcW w:w="666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Cs/>
                <w:kern w:val="0"/>
                <w:sz w:val="28"/>
                <w:szCs w:val="28"/>
                <w:highlight w:val="none"/>
                <w:shd w:fill="auto" w:val="clear"/>
                <w:lang w:val="ru-RU" w:bidi="ar-SA"/>
              </w:rPr>
            </w:pPr>
            <w:r>
              <w:rPr>
                <w:b/>
                <w:bCs/>
                <w:kern w:val="0"/>
                <w:sz w:val="28"/>
                <w:szCs w:val="28"/>
                <w:shd w:fill="auto" w:val="clear"/>
                <w:lang w:val="ru-RU" w:bidi="ar-SA"/>
              </w:rPr>
              <w:t>Определение показателей общего анализа крови на гематологическом анализаторе</w:t>
            </w:r>
          </w:p>
        </w:tc>
        <w:tc>
          <w:tcPr>
            <w:tcW w:w="2213" w:type="dxa"/>
            <w:tcBorders/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 xml:space="preserve">УК-1; ПК-2; </w:t>
            </w:r>
          </w:p>
          <w:p>
            <w:pPr>
              <w:pStyle w:val="Normal"/>
              <w:ind w:left="57" w:right="57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ПК-3; ПК-4</w:t>
            </w:r>
          </w:p>
        </w:tc>
      </w:tr>
    </w:tbl>
    <w:p>
      <w:pPr>
        <w:pStyle w:val="Normal"/>
        <w:jc w:val="both"/>
        <w:rPr>
          <w:b/>
          <w:bCs/>
          <w:sz w:val="28"/>
          <w:szCs w:val="28"/>
          <w:highlight w:val="none"/>
          <w:shd w:fill="auto" w:val="clear"/>
        </w:rPr>
      </w:pPr>
      <w:r>
        <w:rPr>
          <w:b/>
          <w:bCs/>
          <w:sz w:val="28"/>
          <w:szCs w:val="28"/>
          <w:shd w:fill="auto" w:val="clear"/>
        </w:rPr>
      </w:r>
    </w:p>
    <w:p>
      <w:pPr>
        <w:pStyle w:val="Normal"/>
        <w:jc w:val="both"/>
        <w:rPr>
          <w:b/>
          <w:bCs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  <w:bookmarkStart w:id="3" w:name="_Hlk54334942"/>
      <w:bookmarkStart w:id="4" w:name="_Hlk54334942"/>
      <w:bookmarkEnd w:id="4"/>
    </w:p>
    <w:p>
      <w:pPr>
        <w:pStyle w:val="Normal"/>
        <w:rPr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  <w:t>4.</w:t>
      </w:r>
      <w:r>
        <w:rPr>
          <w:b/>
          <w:sz w:val="28"/>
          <w:szCs w:val="28"/>
          <w:shd w:fill="auto" w:val="clear"/>
        </w:rPr>
        <w:t>4</w:t>
      </w:r>
      <w:r>
        <w:rPr>
          <w:b/>
          <w:sz w:val="28"/>
          <w:szCs w:val="28"/>
          <w:shd w:fill="auto" w:val="clear"/>
        </w:rPr>
        <w:t>. Темы докладов/сообщений/рефератов</w:t>
      </w:r>
    </w:p>
    <w:p>
      <w:pPr>
        <w:pStyle w:val="Normal"/>
        <w:rPr>
          <w:b/>
          <w:sz w:val="28"/>
          <w:szCs w:val="28"/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tbl>
      <w:tblPr>
        <w:tblStyle w:val="aff4"/>
        <w:tblW w:w="957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3"/>
        <w:gridCol w:w="6673"/>
        <w:gridCol w:w="2205"/>
      </w:tblGrid>
      <w:tr>
        <w:trPr/>
        <w:tc>
          <w:tcPr>
            <w:tcW w:w="69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0"/>
                <w:highlight w:val="none"/>
                <w:shd w:fill="auto" w:val="clear"/>
                <w:lang w:val="ru-RU" w:bidi="ar-SA"/>
              </w:rPr>
            </w:pPr>
            <w:r>
              <w:rPr>
                <w:b/>
                <w:kern w:val="0"/>
                <w:sz w:val="20"/>
                <w:shd w:fill="auto" w:val="clear"/>
                <w:lang w:val="ru-RU" w:bidi="ar-SA"/>
              </w:rPr>
              <w:t>№</w:t>
            </w:r>
          </w:p>
        </w:tc>
        <w:tc>
          <w:tcPr>
            <w:tcW w:w="667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0"/>
                <w:highlight w:val="none"/>
                <w:shd w:fill="auto" w:val="clear"/>
                <w:lang w:val="ru-RU" w:bidi="ar-SA"/>
              </w:rPr>
            </w:pPr>
            <w:r>
              <w:rPr>
                <w:b/>
                <w:kern w:val="0"/>
                <w:sz w:val="20"/>
                <w:shd w:fill="auto" w:val="clear"/>
                <w:lang w:val="ru-RU" w:bidi="ar-SA"/>
              </w:rPr>
              <w:t>Темы докладов/сообщений/рефератов</w:t>
            </w:r>
          </w:p>
        </w:tc>
        <w:tc>
          <w:tcPr>
            <w:tcW w:w="220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0"/>
                <w:highlight w:val="none"/>
                <w:shd w:fill="auto" w:val="clear"/>
                <w:lang w:val="ru-RU" w:bidi="ar-SA"/>
              </w:rPr>
            </w:pPr>
            <w:r>
              <w:rPr>
                <w:b/>
                <w:bCs/>
                <w:kern w:val="0"/>
                <w:sz w:val="20"/>
                <w:shd w:fill="auto" w:val="clear"/>
                <w:lang w:val="ru-RU" w:bidi="ar-SA"/>
              </w:rPr>
              <w:t>Коды компетенций</w:t>
            </w:r>
          </w:p>
        </w:tc>
      </w:tr>
      <w:tr>
        <w:trPr/>
        <w:tc>
          <w:tcPr>
            <w:tcW w:w="69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0"/>
                <w:highlight w:val="none"/>
                <w:shd w:fill="auto" w:val="clear"/>
                <w:lang w:val="ru-RU" w:bidi="ar-SA"/>
              </w:rPr>
            </w:pPr>
            <w:r>
              <w:rPr>
                <w:bCs/>
                <w:kern w:val="0"/>
                <w:sz w:val="28"/>
                <w:szCs w:val="28"/>
                <w:shd w:fill="auto" w:val="clear"/>
                <w:lang w:val="ru-RU" w:bidi="ar-SA"/>
              </w:rPr>
              <w:t>1</w:t>
            </w:r>
          </w:p>
        </w:tc>
        <w:tc>
          <w:tcPr>
            <w:tcW w:w="667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26" w:leader="none"/>
              </w:tabs>
              <w:spacing w:lineRule="auto" w:line="240" w:before="0" w:after="0"/>
              <w:ind w:hanging="0" w:left="0" w:right="0"/>
              <w:jc w:val="both"/>
              <w:outlineLvl w:val="2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Подготовка реферата на тему «Автоматизированное исследование клеток крови</w:t>
            </w:r>
          </w:p>
        </w:tc>
        <w:tc>
          <w:tcPr>
            <w:tcW w:w="2205" w:type="dxa"/>
            <w:tcBorders/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 xml:space="preserve">УК-1; </w:t>
            </w:r>
            <w:r>
              <w:rPr>
                <w:b w:val="false"/>
                <w:bCs w:val="false"/>
                <w:color w:val="000000"/>
                <w:shd w:fill="auto" w:val="clear"/>
              </w:rPr>
              <w:t>УК-2; УК-3</w:t>
            </w:r>
          </w:p>
          <w:p>
            <w:pPr>
              <w:pStyle w:val="Normal"/>
              <w:ind w:left="57" w:right="57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ПК-2; ПК-3; ПК-4</w:t>
            </w:r>
          </w:p>
        </w:tc>
      </w:tr>
      <w:tr>
        <w:trPr/>
        <w:tc>
          <w:tcPr>
            <w:tcW w:w="69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0"/>
                <w:highlight w:val="none"/>
                <w:shd w:fill="auto" w:val="clear"/>
                <w:lang w:val="ru-RU" w:bidi="ar-SA"/>
              </w:rPr>
            </w:pPr>
            <w:r>
              <w:rPr>
                <w:bCs/>
                <w:kern w:val="0"/>
                <w:sz w:val="28"/>
                <w:szCs w:val="28"/>
                <w:shd w:fill="auto" w:val="clear"/>
                <w:lang w:val="ru-RU" w:bidi="ar-SA"/>
              </w:rPr>
              <w:t>2</w:t>
            </w:r>
          </w:p>
        </w:tc>
        <w:tc>
          <w:tcPr>
            <w:tcW w:w="667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hanging="0" w:left="0" w:right="0"/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Написание реферата на тему: «Оценка состояния гемостаза при неотложных состояниях </w:t>
            </w:r>
          </w:p>
        </w:tc>
        <w:tc>
          <w:tcPr>
            <w:tcW w:w="2205" w:type="dxa"/>
            <w:tcBorders/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 xml:space="preserve">УК-1; </w:t>
            </w:r>
            <w:r>
              <w:rPr>
                <w:b w:val="false"/>
                <w:bCs w:val="false"/>
                <w:color w:val="000000"/>
                <w:shd w:fill="auto" w:val="clear"/>
              </w:rPr>
              <w:t>УК-2; УК-3</w:t>
            </w:r>
          </w:p>
          <w:p>
            <w:pPr>
              <w:pStyle w:val="Normal"/>
              <w:ind w:left="57" w:right="57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ПК-2; ПК-3; ПК-4</w:t>
            </w:r>
          </w:p>
        </w:tc>
      </w:tr>
      <w:tr>
        <w:trPr/>
        <w:tc>
          <w:tcPr>
            <w:tcW w:w="69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sz w:val="20"/>
                <w:highlight w:val="none"/>
                <w:shd w:fill="auto" w:val="clear"/>
                <w:lang w:val="ru-RU" w:bidi="ar-SA"/>
              </w:rPr>
            </w:pPr>
            <w:r>
              <w:rPr>
                <w:bCs/>
                <w:kern w:val="0"/>
                <w:sz w:val="28"/>
                <w:szCs w:val="28"/>
                <w:shd w:fill="auto" w:val="clear"/>
                <w:lang w:val="ru-RU" w:bidi="ar-SA"/>
              </w:rPr>
              <w:t>3</w:t>
            </w:r>
          </w:p>
        </w:tc>
        <w:tc>
          <w:tcPr>
            <w:tcW w:w="667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hanging="0" w:left="0" w:right="0"/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 xml:space="preserve">Подготовка реферата на тему: «Цитохимические исследования гемопоэтических клеток». </w:t>
            </w:r>
          </w:p>
        </w:tc>
        <w:tc>
          <w:tcPr>
            <w:tcW w:w="2205" w:type="dxa"/>
            <w:tcBorders/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 xml:space="preserve">УК-1; </w:t>
            </w:r>
            <w:r>
              <w:rPr>
                <w:b w:val="false"/>
                <w:bCs w:val="false"/>
                <w:color w:val="000000"/>
                <w:shd w:fill="auto" w:val="clear"/>
              </w:rPr>
              <w:t>УК-2; УК-3</w:t>
            </w:r>
          </w:p>
          <w:p>
            <w:pPr>
              <w:pStyle w:val="Normal"/>
              <w:ind w:left="57" w:right="57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ПК-2; ПК-3; ПК-4</w:t>
            </w:r>
          </w:p>
        </w:tc>
      </w:tr>
      <w:tr>
        <w:trPr/>
        <w:tc>
          <w:tcPr>
            <w:tcW w:w="69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 w:val="false"/>
                <w:bCs w:val="false"/>
                <w:kern w:val="0"/>
                <w:sz w:val="28"/>
                <w:szCs w:val="28"/>
                <w:highlight w:val="none"/>
                <w:shd w:fill="auto" w:val="clear"/>
                <w:lang w:val="ru-RU" w:bidi="ar-SA"/>
              </w:rPr>
            </w:pPr>
            <w:r>
              <w:rPr>
                <w:b w:val="false"/>
                <w:bCs w:val="false"/>
                <w:kern w:val="0"/>
                <w:sz w:val="28"/>
                <w:szCs w:val="28"/>
                <w:shd w:fill="auto" w:val="clear"/>
                <w:lang w:val="ru-RU" w:bidi="ar-SA"/>
              </w:rPr>
              <w:t>4</w:t>
            </w:r>
          </w:p>
        </w:tc>
        <w:tc>
          <w:tcPr>
            <w:tcW w:w="667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hanging="0" w:left="0" w:right="0"/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Подготовка реферата на тему: «Проточная цитофлюориметрия, ее диагностическое значение.</w:t>
            </w:r>
          </w:p>
        </w:tc>
        <w:tc>
          <w:tcPr>
            <w:tcW w:w="2205" w:type="dxa"/>
            <w:tcBorders/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 xml:space="preserve">УК-1; </w:t>
            </w:r>
            <w:r>
              <w:rPr>
                <w:b w:val="false"/>
                <w:bCs w:val="false"/>
                <w:color w:val="000000"/>
                <w:shd w:fill="auto" w:val="clear"/>
              </w:rPr>
              <w:t>УК-2; УК-3</w:t>
            </w:r>
          </w:p>
          <w:p>
            <w:pPr>
              <w:pStyle w:val="Normal"/>
              <w:ind w:left="57" w:right="57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ПК-2; ПК-3; ПК-4</w:t>
            </w:r>
          </w:p>
        </w:tc>
      </w:tr>
      <w:tr>
        <w:trPr/>
        <w:tc>
          <w:tcPr>
            <w:tcW w:w="69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Cs/>
                <w:kern w:val="0"/>
                <w:sz w:val="28"/>
                <w:szCs w:val="28"/>
                <w:highlight w:val="none"/>
                <w:shd w:fill="auto" w:val="clear"/>
                <w:lang w:val="ru-RU" w:bidi="ar-SA"/>
              </w:rPr>
            </w:pPr>
            <w:r>
              <w:rPr>
                <w:b/>
                <w:bCs/>
                <w:kern w:val="0"/>
                <w:sz w:val="28"/>
                <w:szCs w:val="28"/>
                <w:shd w:fill="auto" w:val="clear"/>
                <w:lang w:val="ru-RU" w:bidi="ar-SA"/>
              </w:rPr>
              <w:t>5</w:t>
            </w:r>
          </w:p>
        </w:tc>
        <w:tc>
          <w:tcPr>
            <w:tcW w:w="667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hanging="0" w:left="0" w:right="0"/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Подготовка реферата на тему: «Интерпретация результатов копрологического исследования».</w:t>
            </w:r>
          </w:p>
        </w:tc>
        <w:tc>
          <w:tcPr>
            <w:tcW w:w="2205" w:type="dxa"/>
            <w:tcBorders/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 xml:space="preserve">УК-1; </w:t>
            </w:r>
            <w:r>
              <w:rPr>
                <w:b w:val="false"/>
                <w:bCs w:val="false"/>
                <w:color w:val="000000"/>
                <w:shd w:fill="auto" w:val="clear"/>
              </w:rPr>
              <w:t>УК-2; УК-3</w:t>
            </w:r>
          </w:p>
          <w:p>
            <w:pPr>
              <w:pStyle w:val="Normal"/>
              <w:ind w:left="57" w:right="57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ПК-2; ПК-3; ПК-4</w:t>
            </w:r>
          </w:p>
        </w:tc>
      </w:tr>
      <w:tr>
        <w:trPr/>
        <w:tc>
          <w:tcPr>
            <w:tcW w:w="693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Cs/>
                <w:kern w:val="0"/>
                <w:sz w:val="28"/>
                <w:szCs w:val="28"/>
                <w:highlight w:val="none"/>
                <w:shd w:fill="auto" w:val="clear"/>
                <w:lang w:val="ru-RU" w:bidi="ar-SA"/>
              </w:rPr>
            </w:pPr>
            <w:r>
              <w:rPr>
                <w:b/>
                <w:bCs/>
                <w:kern w:val="0"/>
                <w:sz w:val="28"/>
                <w:szCs w:val="28"/>
                <w:shd w:fill="auto" w:val="clear"/>
                <w:lang w:val="ru-RU" w:bidi="ar-SA"/>
              </w:rPr>
              <w:t>6</w:t>
            </w:r>
          </w:p>
        </w:tc>
        <w:tc>
          <w:tcPr>
            <w:tcW w:w="667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hanging="0" w:left="0" w:right="0"/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Лабораторные показатели хронического рецидивирующего алкогольного панкреатита</w:t>
            </w:r>
          </w:p>
        </w:tc>
        <w:tc>
          <w:tcPr>
            <w:tcW w:w="2205" w:type="dxa"/>
            <w:tcBorders/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 xml:space="preserve">УК-1; </w:t>
            </w:r>
            <w:r>
              <w:rPr>
                <w:b w:val="false"/>
                <w:bCs w:val="false"/>
                <w:color w:val="000000"/>
                <w:shd w:fill="auto" w:val="clear"/>
              </w:rPr>
              <w:t>УК-2; УК-3</w:t>
            </w:r>
          </w:p>
          <w:p>
            <w:pPr>
              <w:pStyle w:val="Normal"/>
              <w:ind w:left="57" w:right="57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ПК-2; ПК-3; ПК-4</w:t>
            </w:r>
          </w:p>
        </w:tc>
      </w:tr>
      <w:tr>
        <w:trPr/>
        <w:tc>
          <w:tcPr>
            <w:tcW w:w="693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Cs/>
                <w:kern w:val="0"/>
                <w:sz w:val="28"/>
                <w:szCs w:val="28"/>
                <w:highlight w:val="none"/>
                <w:shd w:fill="auto" w:val="clear"/>
                <w:lang w:val="ru-RU" w:bidi="ar-SA"/>
              </w:rPr>
            </w:pPr>
            <w:r>
              <w:rPr>
                <w:b/>
                <w:bCs/>
                <w:kern w:val="0"/>
                <w:sz w:val="28"/>
                <w:szCs w:val="28"/>
                <w:shd w:fill="auto" w:val="clear"/>
                <w:lang w:val="ru-RU" w:bidi="ar-SA"/>
              </w:rPr>
              <w:t>7</w:t>
            </w:r>
          </w:p>
        </w:tc>
        <w:tc>
          <w:tcPr>
            <w:tcW w:w="667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hanging="0" w:left="0" w:right="0"/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Написание реферата на тему: «Методы получения материала для цитологической диагностики, алгоритм их использования».</w:t>
            </w:r>
          </w:p>
        </w:tc>
        <w:tc>
          <w:tcPr>
            <w:tcW w:w="2205" w:type="dxa"/>
            <w:tcBorders>
              <w:top w:val="nil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 xml:space="preserve">УК-1; </w:t>
            </w:r>
            <w:r>
              <w:rPr>
                <w:b w:val="false"/>
                <w:bCs w:val="false"/>
                <w:color w:val="000000"/>
                <w:shd w:fill="auto" w:val="clear"/>
              </w:rPr>
              <w:t>УК-2; УК-3</w:t>
            </w:r>
          </w:p>
          <w:p>
            <w:pPr>
              <w:pStyle w:val="Normal"/>
              <w:ind w:left="57" w:right="57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ПК-2; ПК-3; ПК-4</w:t>
            </w:r>
          </w:p>
        </w:tc>
      </w:tr>
      <w:tr>
        <w:trPr/>
        <w:tc>
          <w:tcPr>
            <w:tcW w:w="693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Cs/>
                <w:kern w:val="0"/>
                <w:sz w:val="28"/>
                <w:szCs w:val="28"/>
                <w:highlight w:val="none"/>
                <w:shd w:fill="auto" w:val="clear"/>
                <w:lang w:val="ru-RU" w:bidi="ar-SA"/>
              </w:rPr>
            </w:pPr>
            <w:r>
              <w:rPr>
                <w:b/>
                <w:bCs/>
                <w:kern w:val="0"/>
                <w:sz w:val="28"/>
                <w:szCs w:val="28"/>
                <w:shd w:fill="auto" w:val="clear"/>
                <w:lang w:val="ru-RU" w:bidi="ar-SA"/>
              </w:rPr>
              <w:t>8</w:t>
            </w:r>
          </w:p>
        </w:tc>
        <w:tc>
          <w:tcPr>
            <w:tcW w:w="667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hanging="0" w:left="0" w:right="0"/>
              <w:jc w:val="both"/>
              <w:rPr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Написание реферата на тему: «Новообразования и другие патологические процессы в лимфатических узлах».</w:t>
            </w:r>
          </w:p>
        </w:tc>
        <w:tc>
          <w:tcPr>
            <w:tcW w:w="2205" w:type="dxa"/>
            <w:tcBorders>
              <w:top w:val="nil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 xml:space="preserve">УК-1; </w:t>
            </w:r>
            <w:r>
              <w:rPr>
                <w:b w:val="false"/>
                <w:bCs w:val="false"/>
                <w:color w:val="000000"/>
                <w:shd w:fill="auto" w:val="clear"/>
              </w:rPr>
              <w:t>УК-2; УК-3</w:t>
            </w:r>
          </w:p>
          <w:p>
            <w:pPr>
              <w:pStyle w:val="Normal"/>
              <w:ind w:left="57" w:right="57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ПК-2; ПК-3; ПК-4</w:t>
            </w:r>
          </w:p>
        </w:tc>
      </w:tr>
      <w:tr>
        <w:trPr/>
        <w:tc>
          <w:tcPr>
            <w:tcW w:w="693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Cs/>
                <w:kern w:val="0"/>
                <w:sz w:val="28"/>
                <w:szCs w:val="28"/>
                <w:highlight w:val="none"/>
                <w:shd w:fill="auto" w:val="clear"/>
                <w:lang w:val="ru-RU" w:bidi="ar-SA"/>
              </w:rPr>
            </w:pPr>
            <w:r>
              <w:rPr>
                <w:b/>
                <w:bCs/>
                <w:kern w:val="0"/>
                <w:sz w:val="28"/>
                <w:szCs w:val="28"/>
                <w:shd w:fill="auto" w:val="clear"/>
                <w:lang w:val="ru-RU" w:bidi="ar-SA"/>
              </w:rPr>
              <w:t>9</w:t>
            </w:r>
          </w:p>
        </w:tc>
        <w:tc>
          <w:tcPr>
            <w:tcW w:w="667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Написание реферата на тему: «Воспаление и его роль в иммунной защите»</w:t>
            </w:r>
          </w:p>
        </w:tc>
        <w:tc>
          <w:tcPr>
            <w:tcW w:w="2205" w:type="dxa"/>
            <w:tcBorders>
              <w:top w:val="nil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 xml:space="preserve">УК-1; </w:t>
            </w:r>
            <w:r>
              <w:rPr>
                <w:b w:val="false"/>
                <w:bCs w:val="false"/>
                <w:color w:val="000000"/>
                <w:shd w:fill="auto" w:val="clear"/>
              </w:rPr>
              <w:t>УК-2; УК-3</w:t>
            </w:r>
          </w:p>
          <w:p>
            <w:pPr>
              <w:pStyle w:val="Normal"/>
              <w:ind w:left="57" w:right="57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ПК-2; ПК-3; ПК-4</w:t>
            </w:r>
          </w:p>
        </w:tc>
      </w:tr>
      <w:tr>
        <w:trPr/>
        <w:tc>
          <w:tcPr>
            <w:tcW w:w="693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Cs/>
                <w:kern w:val="0"/>
                <w:sz w:val="28"/>
                <w:szCs w:val="28"/>
                <w:highlight w:val="none"/>
                <w:shd w:fill="auto" w:val="clear"/>
                <w:lang w:val="ru-RU" w:bidi="ar-SA"/>
              </w:rPr>
            </w:pPr>
            <w:r>
              <w:rPr>
                <w:b/>
                <w:bCs/>
                <w:kern w:val="0"/>
                <w:sz w:val="28"/>
                <w:szCs w:val="28"/>
                <w:shd w:fill="auto" w:val="clear"/>
                <w:lang w:val="ru-RU" w:bidi="ar-SA"/>
              </w:rPr>
              <w:t>10</w:t>
            </w:r>
          </w:p>
        </w:tc>
        <w:tc>
          <w:tcPr>
            <w:tcW w:w="667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hanging="0" w:left="0" w:right="0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Написание реферата на тему: «Особенности клинических проявлений основных симптомов и синдромов при септическом шоке»</w:t>
            </w:r>
          </w:p>
        </w:tc>
        <w:tc>
          <w:tcPr>
            <w:tcW w:w="2205" w:type="dxa"/>
            <w:tcBorders>
              <w:top w:val="nil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 xml:space="preserve">УК-1; </w:t>
            </w:r>
            <w:r>
              <w:rPr>
                <w:b w:val="false"/>
                <w:bCs w:val="false"/>
                <w:color w:val="000000"/>
                <w:shd w:fill="auto" w:val="clear"/>
              </w:rPr>
              <w:t>УК-2; УК-3</w:t>
            </w:r>
          </w:p>
          <w:p>
            <w:pPr>
              <w:pStyle w:val="Normal"/>
              <w:ind w:left="57" w:right="57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ПК-2; ПК-3; ПК-4</w:t>
            </w:r>
          </w:p>
        </w:tc>
      </w:tr>
      <w:tr>
        <w:trPr/>
        <w:tc>
          <w:tcPr>
            <w:tcW w:w="693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b/>
                <w:bCs/>
                <w:kern w:val="0"/>
                <w:sz w:val="28"/>
                <w:szCs w:val="28"/>
                <w:highlight w:val="none"/>
                <w:shd w:fill="auto" w:val="clear"/>
                <w:lang w:val="ru-RU" w:bidi="ar-SA"/>
              </w:rPr>
            </w:pPr>
            <w:r>
              <w:rPr>
                <w:b/>
                <w:bCs/>
                <w:kern w:val="0"/>
                <w:sz w:val="28"/>
                <w:szCs w:val="28"/>
                <w:shd w:fill="auto" w:val="clear"/>
                <w:lang w:val="ru-RU" w:bidi="ar-SA"/>
              </w:rPr>
              <w:t>11</w:t>
            </w:r>
          </w:p>
        </w:tc>
        <w:tc>
          <w:tcPr>
            <w:tcW w:w="667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pacing w:lineRule="auto" w:line="240" w:before="0" w:after="0"/>
              <w:ind w:hanging="0" w:left="0" w:right="0"/>
              <w:jc w:val="both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Диагностические характеристики трепонемных и нетрепонемных тестов при диагностике врожденного сифилиса</w:t>
            </w:r>
          </w:p>
        </w:tc>
        <w:tc>
          <w:tcPr>
            <w:tcW w:w="2205" w:type="dxa"/>
            <w:tcBorders>
              <w:top w:val="nil"/>
            </w:tcBorders>
          </w:tcPr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 xml:space="preserve">УК-1; </w:t>
            </w:r>
            <w:r>
              <w:rPr>
                <w:b w:val="false"/>
                <w:bCs w:val="false"/>
                <w:color w:val="000000"/>
                <w:shd w:fill="auto" w:val="clear"/>
              </w:rPr>
              <w:t>УК-2; УК-3</w:t>
            </w:r>
          </w:p>
          <w:p>
            <w:pPr>
              <w:pStyle w:val="Normal"/>
              <w:ind w:left="57" w:right="57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ОПК-4, ОПК-5;</w:t>
            </w:r>
          </w:p>
          <w:p>
            <w:pPr>
              <w:pStyle w:val="Normal"/>
              <w:jc w:val="both"/>
              <w:rPr>
                <w:b w:val="false"/>
                <w:bCs w:val="false"/>
                <w:color w:val="000000"/>
                <w:highlight w:val="none"/>
                <w:shd w:fill="auto" w:val="clear"/>
              </w:rPr>
            </w:pPr>
            <w:r>
              <w:rPr>
                <w:b w:val="false"/>
                <w:bCs w:val="false"/>
                <w:color w:val="000000"/>
                <w:shd w:fill="auto" w:val="clear"/>
              </w:rPr>
              <w:t>ПК-2; ПК-3; ПК-4</w:t>
            </w:r>
          </w:p>
        </w:tc>
      </w:tr>
    </w:tbl>
    <w:p>
      <w:pPr>
        <w:pStyle w:val="Normal"/>
        <w:spacing w:before="0" w:after="120"/>
        <w:rPr>
          <w:b/>
          <w:sz w:val="28"/>
          <w:szCs w:val="28"/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spacing w:before="0" w:after="120"/>
        <w:rPr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  <w:t>4.</w:t>
      </w:r>
      <w:r>
        <w:rPr>
          <w:b/>
          <w:sz w:val="28"/>
          <w:szCs w:val="28"/>
          <w:shd w:fill="auto" w:val="clear"/>
        </w:rPr>
        <w:t>5</w:t>
      </w:r>
      <w:r>
        <w:rPr>
          <w:b/>
          <w:sz w:val="28"/>
          <w:szCs w:val="28"/>
          <w:shd w:fill="auto" w:val="clear"/>
        </w:rPr>
        <w:t>. Оценочные средства для проведения экзамена</w:t>
      </w:r>
    </w:p>
    <w:p>
      <w:pPr>
        <w:pStyle w:val="Normal"/>
        <w:ind w:firstLine="426"/>
        <w:rPr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  <w:t>4.</w:t>
      </w:r>
      <w:r>
        <w:rPr>
          <w:b/>
          <w:sz w:val="28"/>
          <w:szCs w:val="28"/>
          <w:shd w:fill="auto" w:val="clear"/>
        </w:rPr>
        <w:t>5</w:t>
      </w:r>
      <w:r>
        <w:rPr>
          <w:b/>
          <w:sz w:val="28"/>
          <w:szCs w:val="28"/>
          <w:shd w:fill="auto" w:val="clear"/>
        </w:rPr>
        <w:t>.1. Перечень экзаменационных вопросов /заданий</w:t>
      </w:r>
    </w:p>
    <w:p>
      <w:pPr>
        <w:pStyle w:val="Normal"/>
        <w:ind w:firstLine="426"/>
        <w:rPr>
          <w:b/>
          <w:sz w:val="28"/>
          <w:szCs w:val="28"/>
        </w:rPr>
      </w:pPr>
      <w:r>
        <w:rPr>
          <w:shd w:fill="auto" w:val="clear"/>
        </w:rPr>
      </w:r>
    </w:p>
    <w:p>
      <w:pPr>
        <w:pStyle w:val="Normal"/>
        <w:numPr>
          <w:ilvl w:val="0"/>
          <w:numId w:val="16"/>
        </w:numPr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Миеломная болезнь: синдром нарушенного кроветворения, синдром белковой патологии, синдром нарушения костной ткани.</w:t>
      </w:r>
    </w:p>
    <w:p>
      <w:pPr>
        <w:pStyle w:val="Normal"/>
        <w:numPr>
          <w:ilvl w:val="0"/>
          <w:numId w:val="16"/>
        </w:numPr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Скрининг рака шейки матки, рекомендации.</w:t>
      </w:r>
    </w:p>
    <w:p>
      <w:pPr>
        <w:pStyle w:val="Normal"/>
        <w:numPr>
          <w:ilvl w:val="0"/>
          <w:numId w:val="16"/>
        </w:numPr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Обмен железа, регуляция обмена, показатели, характеризующие метаболизм железа.</w:t>
      </w:r>
    </w:p>
    <w:p>
      <w:pPr>
        <w:pStyle w:val="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Достоинства и ограничения исследования мокроты при диагностике рака легкого.</w:t>
      </w:r>
    </w:p>
    <w:p>
      <w:pPr>
        <w:pStyle w:val="Normal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Анемия Минковского-Шоффара, лабораторная диагностика.</w:t>
      </w:r>
    </w:p>
    <w:p>
      <w:pPr>
        <w:pStyle w:val="Normal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Методы исследования метаболитов азотистого обмена, клиническое значение</w:t>
      </w:r>
    </w:p>
    <w:p>
      <w:pPr>
        <w:pStyle w:val="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Морфологическая характеристика нормобластического и мегалобластического типов кроветворения.</w:t>
      </w:r>
    </w:p>
    <w:p>
      <w:pPr>
        <w:pStyle w:val="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Количественные методы исследования форменных элементов мочи, клиническое значение.</w:t>
      </w:r>
    </w:p>
    <w:p>
      <w:pPr>
        <w:pStyle w:val="Normal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Основные звенья системы гемостаза. Внутренний и внешний механизмы активации системы гемостаза.</w:t>
      </w:r>
    </w:p>
    <w:p>
      <w:pPr>
        <w:pStyle w:val="Normal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Методы оценки фертильности эякулята.</w:t>
      </w:r>
    </w:p>
    <w:p>
      <w:pPr>
        <w:pStyle w:val="Normal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Функциональна оценка костного мозга.</w:t>
      </w:r>
    </w:p>
    <w:p>
      <w:pPr>
        <w:pStyle w:val="Normal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Методы определения витамина В12 и фолиевой кислоты.</w:t>
      </w:r>
    </w:p>
    <w:p>
      <w:pPr>
        <w:pStyle w:val="Normal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Характеристика белков плазмы крови, их физиологическая роль.</w:t>
      </w:r>
    </w:p>
    <w:p>
      <w:pPr>
        <w:pStyle w:val="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Методы определения количества тромбоцитов в крови, тромбоцитограмма.</w:t>
      </w:r>
    </w:p>
    <w:p>
      <w:pPr>
        <w:pStyle w:val="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Патология обмена липидов. Гипо-  и гиперхолестеринемии.</w:t>
      </w:r>
    </w:p>
    <w:p>
      <w:pPr>
        <w:pStyle w:val="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Гемограмма, референсные значения, методы исследования.</w:t>
      </w:r>
    </w:p>
    <w:p>
      <w:pPr>
        <w:pStyle w:val="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Хронический моноцитарный лейкоз, гематологическая картина крови и костного мозга.</w:t>
      </w:r>
    </w:p>
    <w:p>
      <w:pPr>
        <w:pStyle w:val="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Синдром протеинурии, методы оценки.</w:t>
      </w:r>
    </w:p>
    <w:p>
      <w:pPr>
        <w:pStyle w:val="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Интраэпителиальные плоскоклеточные поражения низкой степени злокачественности (</w:t>
      </w:r>
      <w:r>
        <w:rPr>
          <w:rFonts w:cs="Times New Roman" w:ascii="Times New Roman" w:hAnsi="Times New Roman"/>
          <w:sz w:val="28"/>
          <w:szCs w:val="28"/>
          <w:lang w:val="en-US"/>
        </w:rPr>
        <w:t>L</w:t>
      </w:r>
      <w:r>
        <w:rPr>
          <w:rFonts w:cs="Times New Roman" w:ascii="Times New Roman" w:hAnsi="Times New Roman"/>
          <w:sz w:val="28"/>
          <w:szCs w:val="28"/>
        </w:rPr>
        <w:t>SI</w:t>
      </w:r>
      <w:r>
        <w:rPr>
          <w:rFonts w:cs="Times New Roman" w:ascii="Times New Roman" w:hAnsi="Times New Roman"/>
          <w:sz w:val="28"/>
          <w:szCs w:val="28"/>
          <w:lang w:val="en-US"/>
        </w:rPr>
        <w:t>L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 – реактивный белок: методы определения.</w:t>
      </w:r>
    </w:p>
    <w:p>
      <w:pPr>
        <w:pStyle w:val="Normal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Хронический миелолейкоз. Алгоритм диагностики ХМЛ.</w:t>
      </w:r>
    </w:p>
    <w:p>
      <w:pPr>
        <w:pStyle w:val="Normal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Лабораторные методы оценки углеводного обмена.</w:t>
      </w:r>
    </w:p>
    <w:p>
      <w:pPr>
        <w:pStyle w:val="Normal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Гипохромные анемии: классификация, гематологическая характеристика, дифференциальная диагностика.</w:t>
      </w:r>
    </w:p>
    <w:p>
      <w:pPr>
        <w:pStyle w:val="Normal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Современные методы, используемые при диагностике острых лейкозов.</w:t>
      </w:r>
    </w:p>
    <w:p>
      <w:pPr>
        <w:pStyle w:val="Normal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Эритропоэз, морфология  клеток эритропоэза, регуляция эритропоэза.</w:t>
      </w:r>
    </w:p>
    <w:p>
      <w:pPr>
        <w:pStyle w:val="Normal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Методы исследования белка в моче, протеинурия, оценка  селективности протеинурии.</w:t>
      </w:r>
    </w:p>
    <w:p>
      <w:pPr>
        <w:pStyle w:val="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Гранулоцитопоэз, морфологическая характеристика клетки гранулоцитопоэза, вопросы регуляции.</w:t>
      </w:r>
    </w:p>
    <w:p>
      <w:pPr>
        <w:pStyle w:val="Normal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Современные технологии тестирования нуклеиновых кислот: основы и принцип метода ПЦР.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Инфекционный мононуклеоз,  гематологическая картина, диагностика.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284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Лабораторные тесты, характеризующие внутрисосудистый и  внутриклеточный гемолиз.</w:t>
      </w:r>
    </w:p>
    <w:p>
      <w:pPr>
        <w:pStyle w:val="Normal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/>
          <w:bCs/>
          <w:sz w:val="28"/>
          <w:szCs w:val="24"/>
          <w:lang w:eastAsia="ru-RU"/>
        </w:rPr>
        <w:t>Синдром Сезари (как вариант ХЛЛ), особенности клиники, лабораторная диагностика.</w:t>
      </w:r>
    </w:p>
    <w:p>
      <w:pPr>
        <w:pStyle w:val="Normal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/>
          <w:bCs/>
          <w:sz w:val="28"/>
          <w:szCs w:val="24"/>
          <w:lang w:eastAsia="ru-RU"/>
        </w:rPr>
        <w:t>Методы определения фагоцитарной активности нейтрофилов и моноцитов.</w:t>
      </w:r>
    </w:p>
    <w:p>
      <w:pPr>
        <w:pStyle w:val="Normal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/>
          <w:bCs/>
          <w:sz w:val="28"/>
          <w:szCs w:val="24"/>
          <w:lang w:eastAsia="ru-RU"/>
        </w:rPr>
        <w:t>Мегалобластные анемии; гематологическая картина крови и костного мозга.</w:t>
      </w:r>
    </w:p>
    <w:p>
      <w:pPr>
        <w:pStyle w:val="Normal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/>
          <w:bCs/>
          <w:sz w:val="28"/>
          <w:szCs w:val="24"/>
          <w:lang w:eastAsia="ru-RU"/>
        </w:rPr>
        <w:t>Клинический анализ крови, современные методы исследования.</w:t>
      </w:r>
    </w:p>
    <w:p>
      <w:pPr>
        <w:pStyle w:val="Normal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cs="Times New Roman"/>
          <w:sz w:val="28"/>
          <w:szCs w:val="28"/>
        </w:rPr>
        <w:t>Б</w:t>
      </w:r>
      <w:r>
        <w:rPr>
          <w:rFonts w:cs="Times New Roman"/>
          <w:sz w:val="28"/>
          <w:szCs w:val="28"/>
        </w:rPr>
        <w:t>елки острой фазы: классификация, значение в развитии воспалительной реакции.</w:t>
      </w:r>
    </w:p>
    <w:p>
      <w:pPr>
        <w:pStyle w:val="Normal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Проточная цитометрия, принцип метода, стандартизация метода.</w:t>
      </w:r>
    </w:p>
    <w:p>
      <w:pPr>
        <w:pStyle w:val="Normal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Основные принципы ферментной диагностики инфаркта миокарда.Какие лабораторные исследования используются при диагностике железодефицитных анемий?</w:t>
      </w:r>
    </w:p>
    <w:p>
      <w:pPr>
        <w:pStyle w:val="Normal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Лейкемоидные реакции эозинофильного типа, этиология , гематологическая картина.</w:t>
      </w:r>
    </w:p>
    <w:p>
      <w:pPr>
        <w:pStyle w:val="Normal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Физическое, химическое, морфологическое исследование желчи (в т.ч. на наличие лямблий, гельминтов и их яиц).</w:t>
      </w:r>
    </w:p>
    <w:p>
      <w:pPr>
        <w:pStyle w:val="Normal"/>
        <w:numPr>
          <w:ilvl w:val="0"/>
          <w:numId w:val="16"/>
        </w:numPr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МДС, современная классификация, особенности гематологических показателей при различных вариантах МДС.</w:t>
      </w:r>
    </w:p>
    <w:p>
      <w:pPr>
        <w:pStyle w:val="Normal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Методы исследования желчных пигментов в моче, диагностическое значение.</w:t>
      </w:r>
    </w:p>
    <w:p>
      <w:pPr>
        <w:pStyle w:val="Normal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ДВС-синдром, стадии развития, изменения показателей системы гемостаза в зависимости от стадии.</w:t>
      </w:r>
    </w:p>
    <w:p>
      <w:pPr>
        <w:pStyle w:val="Normal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Ликвор, методы исследования,  клинико-диагностическое значение исследования ликвора.</w:t>
      </w:r>
    </w:p>
    <w:p>
      <w:pPr>
        <w:pStyle w:val="Normal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Наследственные гемолитические анемии. Классификация, лабораторные тесты, используемые в диагностике.</w:t>
      </w:r>
    </w:p>
    <w:p>
      <w:pPr>
        <w:pStyle w:val="Normal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Гликированный гемоглобин, методы исследования, клиническая значимость.</w:t>
      </w:r>
    </w:p>
    <w:p>
      <w:pPr>
        <w:pStyle w:val="Normal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Рак легкого, цитологическая диагностика.</w:t>
      </w:r>
    </w:p>
    <w:p>
      <w:pPr>
        <w:pStyle w:val="Normal"/>
        <w:numPr>
          <w:ilvl w:val="0"/>
          <w:numId w:val="16"/>
        </w:num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Иммуноферментный анализ, принципы, правила работы.</w:t>
      </w:r>
    </w:p>
    <w:p>
      <w:pPr>
        <w:pStyle w:val="Normal"/>
        <w:numPr>
          <w:ilvl w:val="0"/>
          <w:numId w:val="16"/>
        </w:num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Антигены и антитела системы крови.</w:t>
      </w:r>
    </w:p>
    <w:p>
      <w:pPr>
        <w:pStyle w:val="Normal"/>
        <w:numPr>
          <w:ilvl w:val="0"/>
          <w:numId w:val="16"/>
        </w:num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рабочих мест и техники безопасности в КДЛ.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1230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Аутоимунные заболевания соединительной ткани. СКВ, гематологические и иммунологические показатели.</w:t>
      </w:r>
    </w:p>
    <w:p>
      <w:pPr>
        <w:pStyle w:val="Normal"/>
        <w:numPr>
          <w:ilvl w:val="0"/>
          <w:numId w:val="16"/>
        </w:num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Исследования мокроты, микроскопическое исследование.</w:t>
      </w:r>
    </w:p>
    <w:p>
      <w:pPr>
        <w:pStyle w:val="Normal"/>
        <w:numPr>
          <w:ilvl w:val="0"/>
          <w:numId w:val="16"/>
        </w:num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Основные формы контроля качества. Контрольные материалы.</w:t>
      </w:r>
    </w:p>
    <w:p>
      <w:pPr>
        <w:pStyle w:val="Normal"/>
        <w:numPr>
          <w:ilvl w:val="0"/>
          <w:numId w:val="16"/>
        </w:numPr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Микроскопические исследования вагинального отделяемого. Баквагиноз.</w:t>
      </w:r>
    </w:p>
    <w:p>
      <w:pPr>
        <w:pStyle w:val="Normal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Лейкемоидные реакции миелоидного типа, этиология, патогенез, гематологическая картина.</w:t>
      </w:r>
    </w:p>
    <w:p>
      <w:pPr>
        <w:pStyle w:val="Normal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Морфологические характеристики неизмененного мезотелия, пролиферирующего мезотелия, мезотелия с признаками дистрофии, при исследовании выпотной жидкости (исследование окрашенного препарата).</w:t>
      </w:r>
    </w:p>
    <w:p>
      <w:pPr>
        <w:pStyle w:val="Normal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Аллергия и атопические заболевания. Механизмы, лабораторная диагностика аллергических заболеваний.</w:t>
      </w:r>
    </w:p>
    <w:p>
      <w:pPr>
        <w:pStyle w:val="Normal"/>
        <w:numPr>
          <w:ilvl w:val="0"/>
          <w:numId w:val="16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b w:val="false"/>
          <w:bCs w:val="false"/>
          <w:sz w:val="28"/>
          <w:szCs w:val="28"/>
        </w:rPr>
        <w:t>Правила сбора мокроты для лабораторного исследования.</w:t>
      </w:r>
    </w:p>
    <w:p>
      <w:pPr>
        <w:pStyle w:val="Normal"/>
        <w:ind w:firstLine="426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ind w:firstLine="426"/>
        <w:jc w:val="center"/>
        <w:rPr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  <w:t>4.</w:t>
      </w:r>
      <w:r>
        <w:rPr>
          <w:b/>
          <w:sz w:val="28"/>
          <w:szCs w:val="28"/>
          <w:shd w:fill="auto" w:val="clear"/>
        </w:rPr>
        <w:t>5</w:t>
      </w:r>
      <w:r>
        <w:rPr>
          <w:b/>
          <w:sz w:val="28"/>
          <w:szCs w:val="28"/>
          <w:shd w:fill="auto" w:val="clear"/>
        </w:rPr>
        <w:t>.2. Примеры экзаменационных билетов</w:t>
      </w:r>
    </w:p>
    <w:p>
      <w:pPr>
        <w:pStyle w:val="Normal"/>
        <w:rPr>
          <w:b/>
          <w:sz w:val="28"/>
          <w:szCs w:val="28"/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ЭКЗАМЕНАЦИОННЫЙ БИЛЕТ 1</w:t>
      </w:r>
    </w:p>
    <w:p>
      <w:pPr>
        <w:pStyle w:val="Normal"/>
        <w:numPr>
          <w:ilvl w:val="0"/>
          <w:numId w:val="0"/>
        </w:numPr>
        <w:ind w:hanging="0"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>Миеломная болезнь: синдром нарушенного кроветворения, синдром белковой патологии, синдром нарушения костной ткани.</w:t>
      </w:r>
    </w:p>
    <w:p>
      <w:pPr>
        <w:pStyle w:val="Normal"/>
        <w:numPr>
          <w:ilvl w:val="0"/>
          <w:numId w:val="0"/>
        </w:numPr>
        <w:ind w:hanging="0"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Скрининг рака шейки матки, рекомендации.</w:t>
      </w:r>
    </w:p>
    <w:p>
      <w:pPr>
        <w:pStyle w:val="Normal"/>
        <w:numPr>
          <w:ilvl w:val="0"/>
          <w:numId w:val="0"/>
        </w:numPr>
        <w:ind w:hanging="0"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Ситуационная задача: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Женщина в возрасте 29 лет обратилась к врачу-терапевту с жалобами на повышенную потливость, беспокоящую ее в течении последних 3 месяцев, значительное похудание (она потеряла в весе более 7 кг).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обследовании пациентки было выявлено диффузное увеличение щитовидной железы, отмечено учащение пульса (150 уд/мин.), легкий тремор пальцев рук. Признаков экзофтальма выявлено не было.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сборе семейного анамнеза было установлено, что ближайшие родственники пациентки страдают заболеваниями щитовидной железы.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лабораторного обследования было выявлено: содержание Т3-4,8 нмоль/л, содержание Т4-183 нмоль/л, содержание ТТГ-0,4 мМЕ/л.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Уровень в сыворотке аутоантител к тиреопероксидазе-300 МЕ/мл.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ind w:hanging="360"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Какой уровень аутоантител к тиреопероксидазе выявлен, и о чем это свидетельствует?</w:t>
      </w:r>
    </w:p>
    <w:p>
      <w:pPr>
        <w:pStyle w:val="Normal"/>
        <w:numPr>
          <w:ilvl w:val="0"/>
          <w:numId w:val="2"/>
        </w:numPr>
        <w:ind w:hanging="360"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Какой диагноз можно предположить на основании полученных клинико-лабораторных данных?</w:t>
      </w:r>
    </w:p>
    <w:p>
      <w:pPr>
        <w:pStyle w:val="Normal"/>
        <w:numPr>
          <w:ilvl w:val="0"/>
          <w:numId w:val="2"/>
        </w:numPr>
        <w:ind w:hanging="360"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Какой дополнительный метод иммунологического исследования нужно внедрить, и каково его значение?</w:t>
      </w:r>
    </w:p>
    <w:p>
      <w:pPr>
        <w:pStyle w:val="Normal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ЭКЗАМЕНАЦИОННЫЙ БИЛЕТ 2</w:t>
      </w:r>
    </w:p>
    <w:p>
      <w:pPr>
        <w:pStyle w:val="Normal"/>
        <w:numPr>
          <w:ilvl w:val="0"/>
          <w:numId w:val="0"/>
        </w:numPr>
        <w:ind w:hanging="0"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Обмен железа, регуляция обмена, показатели, характеризующие метаболизм железа.</w:t>
      </w:r>
    </w:p>
    <w:p>
      <w:pPr>
        <w:pStyle w:val="Normal"/>
        <w:numPr>
          <w:ilvl w:val="0"/>
          <w:numId w:val="0"/>
        </w:numPr>
        <w:ind w:hanging="0"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Достоинства и ограничения исследования мокроты при диагностике рака легкого.</w:t>
      </w:r>
    </w:p>
    <w:p>
      <w:pPr>
        <w:pStyle w:val="Normal"/>
        <w:numPr>
          <w:ilvl w:val="0"/>
          <w:numId w:val="0"/>
        </w:numPr>
        <w:ind w:hanging="0"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Ситуационная задача: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 ребенка 10 лет отмечено повышение температуры до 39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0</w:t>
      </w:r>
      <w:r>
        <w:rPr>
          <w:rFonts w:cs="Times New Roman" w:ascii="Times New Roman" w:hAnsi="Times New Roman"/>
          <w:sz w:val="28"/>
          <w:szCs w:val="28"/>
        </w:rPr>
        <w:t>С, явления ангины, сильная боль при глотании.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Объективно: миндалины увеличены с выраженным налетом, отмечается увеличение подчелюстных лимфатических узлов. При пальпации печень и селезенка выступают из-под края реберной дуги на 12 см.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Лабораторные данные.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Общий анализ крови: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-лейкоциты (</w:t>
      </w:r>
      <w:r>
        <w:rPr>
          <w:rFonts w:cs="Times New Roman" w:ascii="Times New Roman" w:hAnsi="Times New Roman"/>
          <w:sz w:val="28"/>
          <w:szCs w:val="28"/>
          <w:lang w:val="en-US"/>
        </w:rPr>
        <w:t>WBC</w:t>
      </w:r>
      <w:r>
        <w:rPr>
          <w:rFonts w:cs="Times New Roman" w:ascii="Times New Roman" w:hAnsi="Times New Roman"/>
          <w:sz w:val="28"/>
          <w:szCs w:val="28"/>
        </w:rPr>
        <w:t>) – 20*10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9</w:t>
      </w:r>
      <w:r>
        <w:rPr>
          <w:rFonts w:cs="Times New Roman" w:ascii="Times New Roman" w:hAnsi="Times New Roman"/>
          <w:sz w:val="28"/>
          <w:szCs w:val="28"/>
        </w:rPr>
        <w:t>/л (3,5-10*10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9</w:t>
      </w:r>
      <w:r>
        <w:rPr>
          <w:rFonts w:cs="Times New Roman" w:ascii="Times New Roman" w:hAnsi="Times New Roman"/>
          <w:sz w:val="28"/>
          <w:szCs w:val="28"/>
        </w:rPr>
        <w:t>/л),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-эритроциты (</w:t>
      </w:r>
      <w:r>
        <w:rPr>
          <w:rFonts w:cs="Times New Roman" w:ascii="Times New Roman" w:hAnsi="Times New Roman"/>
          <w:sz w:val="28"/>
          <w:szCs w:val="28"/>
          <w:lang w:val="en-US"/>
        </w:rPr>
        <w:t>RBC</w:t>
      </w:r>
      <w:r>
        <w:rPr>
          <w:rFonts w:cs="Times New Roman" w:ascii="Times New Roman" w:hAnsi="Times New Roman"/>
          <w:sz w:val="28"/>
          <w:szCs w:val="28"/>
        </w:rPr>
        <w:t>) – 4,4*10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12</w:t>
      </w:r>
      <w:r>
        <w:rPr>
          <w:rFonts w:cs="Times New Roman" w:ascii="Times New Roman" w:hAnsi="Times New Roman"/>
          <w:sz w:val="28"/>
          <w:szCs w:val="28"/>
        </w:rPr>
        <w:t>/л (3,5-5,5*10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12</w:t>
      </w:r>
      <w:r>
        <w:rPr>
          <w:rFonts w:cs="Times New Roman" w:ascii="Times New Roman" w:hAnsi="Times New Roman"/>
          <w:sz w:val="28"/>
          <w:szCs w:val="28"/>
        </w:rPr>
        <w:t>/л),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-гемоглобин (</w:t>
      </w:r>
      <w:r>
        <w:rPr>
          <w:rFonts w:cs="Times New Roman" w:ascii="Times New Roman" w:hAnsi="Times New Roman"/>
          <w:sz w:val="28"/>
          <w:szCs w:val="28"/>
          <w:lang w:val="en-US"/>
        </w:rPr>
        <w:t>HGB</w:t>
      </w:r>
      <w:r>
        <w:rPr>
          <w:rFonts w:cs="Times New Roman" w:ascii="Times New Roman" w:hAnsi="Times New Roman"/>
          <w:sz w:val="28"/>
          <w:szCs w:val="28"/>
        </w:rPr>
        <w:t>) – 122г/л (115-165 г/л),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-тромбоциты (</w:t>
      </w:r>
      <w:r>
        <w:rPr>
          <w:rFonts w:cs="Times New Roman" w:ascii="Times New Roman" w:hAnsi="Times New Roman"/>
          <w:sz w:val="28"/>
          <w:szCs w:val="28"/>
          <w:lang w:val="en-US"/>
        </w:rPr>
        <w:t>PLT</w:t>
      </w:r>
      <w:r>
        <w:rPr>
          <w:rFonts w:cs="Times New Roman" w:ascii="Times New Roman" w:hAnsi="Times New Roman"/>
          <w:sz w:val="28"/>
          <w:szCs w:val="28"/>
        </w:rPr>
        <w:t>) – 219*10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9</w:t>
      </w:r>
      <w:r>
        <w:rPr>
          <w:rFonts w:cs="Times New Roman" w:ascii="Times New Roman" w:hAnsi="Times New Roman"/>
          <w:sz w:val="28"/>
          <w:szCs w:val="28"/>
        </w:rPr>
        <w:t>/л (100-400*10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9</w:t>
      </w:r>
      <w:r>
        <w:rPr>
          <w:rFonts w:cs="Times New Roman" w:ascii="Times New Roman" w:hAnsi="Times New Roman"/>
          <w:sz w:val="28"/>
          <w:szCs w:val="28"/>
        </w:rPr>
        <w:t>/л);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Лейкоцитарная формула: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-палочкоядерные нейтрофилы-5%.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-сегментоядерные нейтрофилы-6%,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-лимфоциты-76%,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-моноциты-8%,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-атипичные мононуклеары-5%.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4"/>
        </w:numPr>
        <w:ind w:hanging="360"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Оцените уровень эритроцитов, гемоглобина и тромбоцитов.</w:t>
      </w:r>
    </w:p>
    <w:p>
      <w:pPr>
        <w:pStyle w:val="Normal"/>
        <w:numPr>
          <w:ilvl w:val="0"/>
          <w:numId w:val="4"/>
        </w:numPr>
        <w:ind w:hanging="360"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Дайте анализ лейкоцитарной формулы у данного ребенка.</w:t>
      </w:r>
    </w:p>
    <w:p>
      <w:pPr>
        <w:pStyle w:val="Normal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ЭКЗАМЕНАЦИОННЫЙ БИЛЕТ 3</w:t>
      </w:r>
    </w:p>
    <w:p>
      <w:pPr>
        <w:pStyle w:val="Normal"/>
        <w:numPr>
          <w:ilvl w:val="0"/>
          <w:numId w:val="5"/>
        </w:numPr>
        <w:ind w:hanging="360" w:left="-851"/>
        <w:rPr/>
      </w:pPr>
      <w:r>
        <w:rPr>
          <w:rFonts w:cs="Times New Roman" w:ascii="Times New Roman" w:hAnsi="Times New Roman"/>
          <w:sz w:val="28"/>
          <w:szCs w:val="28"/>
        </w:rPr>
        <w:t>Анемия Минковского-Шоффара, лабораторная диагностика.</w:t>
      </w:r>
    </w:p>
    <w:p>
      <w:pPr>
        <w:pStyle w:val="Normal"/>
        <w:numPr>
          <w:ilvl w:val="0"/>
          <w:numId w:val="5"/>
        </w:numPr>
        <w:ind w:hanging="360" w:left="-851"/>
        <w:rPr/>
      </w:pPr>
      <w:r>
        <w:rPr>
          <w:rFonts w:cs="Times New Roman" w:ascii="Times New Roman" w:hAnsi="Times New Roman"/>
          <w:sz w:val="28"/>
          <w:szCs w:val="28"/>
        </w:rPr>
        <w:t>Методы исследования метаболитов азотистого обмена, клиническое значение.</w:t>
      </w:r>
    </w:p>
    <w:p>
      <w:pPr>
        <w:pStyle w:val="Normal"/>
        <w:numPr>
          <w:ilvl w:val="0"/>
          <w:numId w:val="5"/>
        </w:numPr>
        <w:ind w:hanging="360" w:left="-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Ситуационная задача:</w:t>
      </w:r>
    </w:p>
    <w:p>
      <w:pPr>
        <w:pStyle w:val="Normal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Мужчина 27 лет находится в бессознательном состоянии. Страдает сахарным диабетом 15 лет.</w:t>
      </w:r>
    </w:p>
    <w:p>
      <w:pPr>
        <w:pStyle w:val="Normal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Лабораторные данные: глюкоза-22,7 ммоль/л, калий-5,8 ммоль/л, осмолярность-258 ммоль/л, лактат (венозная кровь)-1,6 ммоль/л, р</w:t>
      </w:r>
      <w:r>
        <w:rPr>
          <w:rFonts w:cs="Times New Roman" w:ascii="Times New Roman" w:hAnsi="Times New Roman"/>
          <w:sz w:val="28"/>
          <w:szCs w:val="28"/>
          <w:lang w:val="en-US"/>
        </w:rPr>
        <w:t>H</w:t>
      </w:r>
      <w:r>
        <w:rPr>
          <w:rFonts w:cs="Times New Roman" w:ascii="Times New Roman" w:hAnsi="Times New Roman"/>
          <w:sz w:val="28"/>
          <w:szCs w:val="28"/>
        </w:rPr>
        <w:t>-7,2, ВЕ-12 ммоль/л, рСО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cs="Times New Roman" w:ascii="Times New Roman" w:hAnsi="Times New Roman"/>
          <w:sz w:val="28"/>
          <w:szCs w:val="28"/>
        </w:rPr>
        <w:t xml:space="preserve">-38 мм </w:t>
      </w:r>
      <w:r>
        <w:rPr>
          <w:rFonts w:cs="Times New Roman" w:ascii="Times New Roman" w:hAnsi="Times New Roman"/>
          <w:sz w:val="28"/>
          <w:szCs w:val="28"/>
          <w:lang w:val="en-US"/>
        </w:rPr>
        <w:t>Hg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6"/>
        </w:numPr>
        <w:ind w:hanging="360" w:left="-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Каково значение содержания глюкозы в крови?</w:t>
      </w:r>
    </w:p>
    <w:p>
      <w:pPr>
        <w:pStyle w:val="Normal"/>
        <w:numPr>
          <w:ilvl w:val="0"/>
          <w:numId w:val="6"/>
        </w:numPr>
        <w:ind w:hanging="360" w:left="-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Каково изменение кислотно-основного состояния?</w:t>
      </w:r>
    </w:p>
    <w:p>
      <w:pPr>
        <w:pStyle w:val="Normal"/>
        <w:numPr>
          <w:ilvl w:val="0"/>
          <w:numId w:val="6"/>
        </w:numPr>
        <w:ind w:hanging="360" w:left="-85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Каковы изменения концентрации калия, какова причина этого?</w:t>
      </w:r>
    </w:p>
    <w:p>
      <w:pPr>
        <w:pStyle w:val="Normal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ЭКЗАМЕНАЦИОННЫЙ БИЛЕТ 4</w:t>
      </w:r>
    </w:p>
    <w:p>
      <w:pPr>
        <w:pStyle w:val="Normal"/>
        <w:numPr>
          <w:ilvl w:val="0"/>
          <w:numId w:val="17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Морфологическая характеристика нормобластического и мегалобластического типов кроветворения.</w:t>
      </w:r>
    </w:p>
    <w:p>
      <w:pPr>
        <w:pStyle w:val="Normal"/>
        <w:numPr>
          <w:ilvl w:val="0"/>
          <w:numId w:val="17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Количественные методы исследования форменных элементов мочи, клиническое значение.</w:t>
      </w:r>
    </w:p>
    <w:p>
      <w:pPr>
        <w:pStyle w:val="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Ситуационная задача: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молодого человека после гриппа была замечена легкая желтуха.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лабораторного анализа: гемоглобин-110г/л, в сыворотке: общий билирубин-60 мкмоль/л (референтные пределы-до 19 мкмоль/л), непрямой билирубин-56 мкмоль/л (до 6,8 мкмоль/л), щелочная фосфатаза-74 Е/л (˂150 Е/л), АСТ-35 Е/л (˂40 Е/л), в моче билирубин отсутствует.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7"/>
        </w:numPr>
        <w:ind w:hanging="360"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Наиболее вероятный диагноз?</w:t>
      </w:r>
    </w:p>
    <w:p>
      <w:pPr>
        <w:pStyle w:val="Normal"/>
        <w:numPr>
          <w:ilvl w:val="0"/>
          <w:numId w:val="7"/>
        </w:numPr>
        <w:ind w:hanging="360"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Каков пороговый уровень билирубина для развития желтухи?</w:t>
      </w:r>
    </w:p>
    <w:p>
      <w:pPr>
        <w:pStyle w:val="Normal"/>
        <w:numPr>
          <w:ilvl w:val="0"/>
          <w:numId w:val="7"/>
        </w:numPr>
        <w:ind w:hanging="360"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является критерием исключения диагноза паренхиматозной желтухи?</w:t>
      </w:r>
    </w:p>
    <w:p>
      <w:pPr>
        <w:pStyle w:val="Normal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ЭКЗАМЕНАЦИОННЫЙ БИЛЕТ 5</w:t>
      </w:r>
    </w:p>
    <w:p>
      <w:pPr>
        <w:pStyle w:val="Normal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8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Основные звенья системы гемостаза. Внутренний и внешний механизмы активации системы гемостаза.</w:t>
      </w:r>
    </w:p>
    <w:p>
      <w:pPr>
        <w:pStyle w:val="Normal"/>
        <w:numPr>
          <w:ilvl w:val="0"/>
          <w:numId w:val="18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Методы оценки фертильности эякулята.</w:t>
      </w:r>
    </w:p>
    <w:p>
      <w:pPr>
        <w:pStyle w:val="Normal"/>
        <w:numPr>
          <w:ilvl w:val="0"/>
          <w:numId w:val="18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Ситуационная задача:</w:t>
      </w:r>
    </w:p>
    <w:p>
      <w:pPr>
        <w:pStyle w:val="Normal"/>
        <w:spacing w:lineRule="auto" w:line="240" w:before="0" w:after="0"/>
        <w:ind w:left="-851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 xml:space="preserve">Больная 35 лет. Жалуется на слабость, похудание, недомогание, ночные поты, повышение температуры до 38 </w:t>
      </w:r>
      <w:r>
        <w:rPr>
          <w:rFonts w:eastAsia="Times New Roman" w:cs="Times New Roman" w:ascii="Times New Roman" w:hAnsi="Times New Roman"/>
          <w:bCs/>
          <w:sz w:val="28"/>
          <w:szCs w:val="24"/>
          <w:vertAlign w:val="superscript"/>
          <w:lang w:eastAsia="ru-RU"/>
        </w:rPr>
        <w:t>0</w:t>
      </w: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 xml:space="preserve">С. При осмотре выявлено увеличение надключичных лимфатических узлов. Предположительный клинический диагноз: лимфогранулематоз. Цитограмма пунктата лимфатического узла представлена большим числом лимфоидных элементов, плазматическими клетками, эозинофильными лейкоцитами, нейтрофилами, единичными крупными клетками с крупными ядрами и ядрышками. </w:t>
      </w:r>
    </w:p>
    <w:p>
      <w:pPr>
        <w:pStyle w:val="Normal"/>
        <w:spacing w:lineRule="auto" w:line="240" w:before="0" w:after="0"/>
        <w:ind w:left="-851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</w:r>
    </w:p>
    <w:p>
      <w:pPr>
        <w:pStyle w:val="Normal"/>
        <w:numPr>
          <w:ilvl w:val="0"/>
          <w:numId w:val="8"/>
        </w:numPr>
        <w:spacing w:lineRule="auto" w:line="240" w:before="0" w:after="0"/>
        <w:ind w:hanging="360" w:left="-851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Можно ли думать о лимфогранулематозе?</w:t>
      </w:r>
    </w:p>
    <w:p>
      <w:pPr>
        <w:pStyle w:val="Normal"/>
        <w:numPr>
          <w:ilvl w:val="0"/>
          <w:numId w:val="8"/>
        </w:numPr>
        <w:spacing w:before="0" w:after="0"/>
        <w:ind w:hanging="360"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дополнительные исследования можно назначить с целью уточнения диагноза?</w:t>
      </w:r>
    </w:p>
    <w:p>
      <w:pPr>
        <w:pStyle w:val="Normal"/>
        <w:spacing w:before="0"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ЭКЗАМЕНАЦИОННЫЙ БИЛЕТ 6</w:t>
      </w:r>
    </w:p>
    <w:p>
      <w:pPr>
        <w:pStyle w:val="Normal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9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Функциональна оценка костного мозга.</w:t>
      </w:r>
    </w:p>
    <w:p>
      <w:pPr>
        <w:pStyle w:val="Normal"/>
        <w:numPr>
          <w:ilvl w:val="0"/>
          <w:numId w:val="19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Методы определения витамина В12 и фолиевой кислоты.</w:t>
      </w:r>
    </w:p>
    <w:p>
      <w:pPr>
        <w:pStyle w:val="Normal"/>
        <w:numPr>
          <w:ilvl w:val="0"/>
          <w:numId w:val="19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Ситуационная задача:</w:t>
      </w:r>
    </w:p>
    <w:p>
      <w:pPr>
        <w:pStyle w:val="Normal"/>
        <w:spacing w:lineRule="auto" w:line="240" w:before="0" w:after="0"/>
        <w:ind w:left="-851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Пенсионер обратился к врачу-терапевту участковому с жалобами на боли в надчревной области, иррадиирущие в спину и несвязанные с принятием пищи. Моча темная, кал светлый.</w:t>
      </w:r>
    </w:p>
    <w:p>
      <w:pPr>
        <w:pStyle w:val="Normal"/>
        <w:spacing w:lineRule="auto" w:line="240" w:before="0" w:after="0"/>
        <w:ind w:left="-851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Лабораторные данные: в сыворотке общий белок-72 г/л, альбумин-40 г/л, общий билирубин-280 мкмоль/л, щелочная фосфатаза-510 Е/л.</w:t>
      </w:r>
    </w:p>
    <w:p>
      <w:pPr>
        <w:pStyle w:val="Normal"/>
        <w:spacing w:lineRule="auto" w:line="240" w:before="0" w:after="0"/>
        <w:ind w:left="-851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</w:r>
    </w:p>
    <w:p>
      <w:pPr>
        <w:pStyle w:val="Normal"/>
        <w:numPr>
          <w:ilvl w:val="0"/>
          <w:numId w:val="9"/>
        </w:numPr>
        <w:spacing w:before="0" w:after="0"/>
        <w:ind w:hanging="360"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Каково содержание общего белка по сравнению с референсными значениями?</w:t>
      </w:r>
    </w:p>
    <w:p>
      <w:pPr>
        <w:pStyle w:val="Normal"/>
        <w:numPr>
          <w:ilvl w:val="0"/>
          <w:numId w:val="9"/>
        </w:numPr>
        <w:spacing w:before="0" w:after="0"/>
        <w:ind w:hanging="360"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чем свидетельствуют увеличение активности щелочной фосфатазы?</w:t>
      </w:r>
    </w:p>
    <w:p>
      <w:pPr>
        <w:pStyle w:val="Normal"/>
        <w:numPr>
          <w:ilvl w:val="0"/>
          <w:numId w:val="9"/>
        </w:numPr>
        <w:spacing w:before="0" w:after="0"/>
        <w:ind w:hanging="360"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Каковы референсные пределы общего билирубина в сыворотке? Какими методами определяют содержание билирубина?</w:t>
      </w:r>
    </w:p>
    <w:p>
      <w:pPr>
        <w:pStyle w:val="Normal"/>
        <w:numPr>
          <w:ilvl w:val="0"/>
          <w:numId w:val="9"/>
        </w:numPr>
        <w:spacing w:before="0" w:after="0"/>
        <w:ind w:hanging="360"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чем связано увеличение билирубина в сыворотке крови, и каков предполагаемый диагноз?</w:t>
      </w:r>
    </w:p>
    <w:p>
      <w:pPr>
        <w:pStyle w:val="Normal"/>
        <w:spacing w:before="0"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ЭКЗАМЕНАЦИОННЫЙ БИЛЕТ 7</w:t>
      </w:r>
    </w:p>
    <w:p>
      <w:pPr>
        <w:pStyle w:val="Normal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20"/>
        </w:numPr>
        <w:rPr/>
      </w:pPr>
      <w:r>
        <w:rPr>
          <w:rFonts w:cs="Times New Roman" w:ascii="Times New Roman" w:hAnsi="Times New Roman"/>
          <w:sz w:val="28"/>
          <w:szCs w:val="28"/>
        </w:rPr>
        <w:t>Характеристика белков плазмы крови, их физиологическая роль.</w:t>
      </w:r>
    </w:p>
    <w:p>
      <w:pPr>
        <w:pStyle w:val="Normal"/>
        <w:numPr>
          <w:ilvl w:val="0"/>
          <w:numId w:val="20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Методы определения количества тромбоцитов в крови, тромбоцитограмма.</w:t>
      </w:r>
    </w:p>
    <w:p>
      <w:pPr>
        <w:pStyle w:val="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Ситуационная задача: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Больная М. 16 лет, играя в волейбол потеряла сознание. Никакие анамнестические данные не известны.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осмотре – следы от инъекций на передней брюшной стенке, на подушечках пальцев, кожа липкая, холодная, слабая реакция зрачков на свет. АД-140/70 мм рт.ст., ЧСС-90 уд/мин. Уровень гликемии-1,5 ммоль/л.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0"/>
        </w:numPr>
        <w:ind w:hanging="360"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случилось с больной?</w:t>
      </w:r>
    </w:p>
    <w:p>
      <w:pPr>
        <w:pStyle w:val="Normal"/>
        <w:numPr>
          <w:ilvl w:val="0"/>
          <w:numId w:val="10"/>
        </w:numPr>
        <w:ind w:hanging="360"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каком заболевании может развиться это осложнение?</w:t>
      </w:r>
    </w:p>
    <w:p>
      <w:pPr>
        <w:pStyle w:val="Normal"/>
        <w:numPr>
          <w:ilvl w:val="0"/>
          <w:numId w:val="10"/>
        </w:numPr>
        <w:ind w:hanging="360"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Какой препарат необходимо ввести пациентке?</w:t>
      </w:r>
    </w:p>
    <w:p>
      <w:pPr>
        <w:pStyle w:val="Normal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ЭКЗАМЕНАЦИОННЫЙ БИЛЕТ 20</w:t>
      </w:r>
    </w:p>
    <w:p>
      <w:pPr>
        <w:pStyle w:val="Normal"/>
        <w:spacing w:before="0" w:after="0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-851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/>
          <w:bCs/>
          <w:sz w:val="28"/>
          <w:szCs w:val="24"/>
          <w:lang w:eastAsia="ru-RU"/>
        </w:rPr>
        <w:t>1.Лейкемоидные реакции эозинофильного типа, этиология, гематологическая картина.</w:t>
      </w:r>
    </w:p>
    <w:p>
      <w:pPr>
        <w:pStyle w:val="Normal"/>
        <w:spacing w:lineRule="auto" w:line="240" w:before="0" w:after="0"/>
        <w:ind w:left="-851"/>
        <w:contextualSpacing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/>
          <w:bCs/>
          <w:sz w:val="28"/>
          <w:szCs w:val="24"/>
          <w:lang w:eastAsia="ru-RU"/>
        </w:rPr>
        <w:t>2.Физическое, химическое, морфологическое исследование желчи (в т.ч. на наличие лямблий, гельминтов и их яиц).</w:t>
      </w:r>
    </w:p>
    <w:p>
      <w:pPr>
        <w:pStyle w:val="Normal"/>
        <w:spacing w:before="0" w:after="0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3.Ситуационная задача:</w:t>
      </w:r>
    </w:p>
    <w:p>
      <w:pPr>
        <w:pStyle w:val="Normal"/>
        <w:spacing w:before="0"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Больной, 28 лет. Поступил с жалобами на резкую слабость, отек лица, голеней, головную боль, одышку. Эти жалобы внезапно появились через неделю после перенесенной ангины, одновременно резко уменьшилось количество выделяемой мочи, которая имела вид мясных помоев.</w:t>
      </w:r>
    </w:p>
    <w:p>
      <w:pPr>
        <w:pStyle w:val="Normal"/>
        <w:spacing w:before="0"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исследовании: кожные покровы бледные, отеки лица, голеней. Артериальное давление 140/100 мм рт.ст. Содержание в сыворотке крови креатинина 0,14 ммоль/л, холестерина 1,8 г/л, общего белка 72 г/л. Суточное количество мочи 300 мл. Моча красно-бурого цвета, мутная, относительная плотность 1028, резко кислая реакция, белок 4 г/л. В осадке: умеренное количество почечного эпителия, </w:t>
      </w:r>
      <w:r>
        <w:rPr>
          <w:rFonts w:cs="Times New Roman"/>
          <w:sz w:val="28"/>
          <w:szCs w:val="28"/>
          <w:lang w:val="en-US"/>
        </w:rPr>
        <w:t>L</w:t>
      </w:r>
      <w:r>
        <w:rPr>
          <w:rFonts w:cs="Times New Roman"/>
          <w:sz w:val="28"/>
          <w:szCs w:val="28"/>
        </w:rPr>
        <w:t>-4-6</w:t>
      </w:r>
      <w:r>
        <w:rPr>
          <w:rFonts w:cs="Times New Roman"/>
          <w:sz w:val="28"/>
          <w:szCs w:val="28"/>
          <w:vertAlign w:val="superscript"/>
        </w:rPr>
        <w:t xml:space="preserve"> </w:t>
      </w:r>
      <w:r>
        <w:rPr>
          <w:rFonts w:cs="Times New Roman"/>
          <w:sz w:val="28"/>
          <w:szCs w:val="28"/>
        </w:rPr>
        <w:t>в поле зрения, эритроциты-100 и более в поле зрения</w:t>
      </w:r>
      <w:r>
        <w:rPr>
          <w:rFonts w:cs="Times New Roman"/>
          <w:sz w:val="28"/>
          <w:szCs w:val="28"/>
          <w:vertAlign w:val="subscript"/>
        </w:rPr>
        <w:t xml:space="preserve">, </w:t>
      </w:r>
      <w:r>
        <w:rPr>
          <w:rFonts w:cs="Times New Roman"/>
          <w:sz w:val="28"/>
          <w:szCs w:val="28"/>
        </w:rPr>
        <w:t xml:space="preserve">большей частью измененные, цилиндры гиалиновые, единичные не в каждом поле зрения, единичные кристаллы гемосидерина в поле зрения (реакция на берлинскую лазурь) </w:t>
      </w:r>
    </w:p>
    <w:p>
      <w:pPr>
        <w:pStyle w:val="Normal"/>
        <w:spacing w:before="0"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какой патологии можно думать?</w:t>
      </w:r>
    </w:p>
    <w:p>
      <w:pPr>
        <w:pStyle w:val="Normal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b/>
          <w:sz w:val="28"/>
          <w:szCs w:val="28"/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  <w:t>4.11. Структура портфолио</w:t>
      </w:r>
    </w:p>
    <w:p>
      <w:pPr>
        <w:pStyle w:val="Normal"/>
        <w:rPr>
          <w:rFonts w:ascii="XO Thames" w:hAnsi="XO Thames"/>
          <w:b w:val="false"/>
          <w:bCs w:val="false"/>
          <w:sz w:val="24"/>
          <w:szCs w:val="24"/>
          <w:highlight w:val="none"/>
          <w:shd w:fill="auto" w:val="clear"/>
        </w:rPr>
      </w:pPr>
      <w:r>
        <w:rPr>
          <w:rFonts w:ascii="XO Thames" w:hAnsi="XO Thames"/>
          <w:b w:val="false"/>
          <w:bCs w:val="false"/>
          <w:sz w:val="24"/>
          <w:szCs w:val="24"/>
          <w:shd w:fill="auto" w:val="clear"/>
        </w:rPr>
      </w:r>
    </w:p>
    <w:p>
      <w:pPr>
        <w:pStyle w:val="Normal"/>
        <w:rPr>
          <w:rFonts w:ascii="XO Thames" w:hAnsi="XO Thames"/>
          <w:b w:val="false"/>
          <w:bCs w:val="false"/>
          <w:sz w:val="24"/>
          <w:szCs w:val="24"/>
        </w:rPr>
      </w:pPr>
      <w:r>
        <w:rPr>
          <w:rFonts w:cs="Times New Roman" w:ascii="XO Thames" w:hAnsi="XO Thames"/>
          <w:b w:val="false"/>
          <w:bCs w:val="false"/>
          <w:sz w:val="24"/>
          <w:szCs w:val="24"/>
        </w:rPr>
        <w:t>1 Сведения об учебной деятельности</w:t>
      </w:r>
    </w:p>
    <w:p>
      <w:pPr>
        <w:pStyle w:val="Normal"/>
        <w:ind w:left="0" w:right="0"/>
        <w:jc w:val="both"/>
        <w:rPr>
          <w:rFonts w:ascii="XO Thames" w:hAnsi="XO Thames"/>
          <w:b w:val="false"/>
          <w:bCs w:val="false"/>
          <w:sz w:val="24"/>
          <w:szCs w:val="24"/>
        </w:rPr>
      </w:pPr>
      <w:r>
        <w:rPr>
          <w:rFonts w:ascii="XO Thames" w:hAnsi="XO Thames"/>
          <w:b w:val="false"/>
          <w:bCs w:val="false"/>
          <w:sz w:val="24"/>
          <w:szCs w:val="24"/>
        </w:rPr>
        <w:t>2 Сведения о научной деятельности</w:t>
      </w:r>
    </w:p>
    <w:p>
      <w:pPr>
        <w:pStyle w:val="Normal"/>
        <w:ind w:left="0" w:right="0"/>
        <w:jc w:val="both"/>
        <w:rPr>
          <w:rFonts w:ascii="XO Thames" w:hAnsi="XO Thames"/>
          <w:b w:val="false"/>
          <w:bCs w:val="false"/>
          <w:sz w:val="24"/>
          <w:szCs w:val="24"/>
        </w:rPr>
      </w:pPr>
      <w:r>
        <w:rPr>
          <w:rFonts w:ascii="XO Thames" w:hAnsi="XO Thames"/>
          <w:b w:val="false"/>
          <w:bCs w:val="false"/>
          <w:sz w:val="24"/>
          <w:szCs w:val="24"/>
        </w:rPr>
        <w:t>3 Сведения о трудовой деятельности</w:t>
      </w:r>
    </w:p>
    <w:p>
      <w:pPr>
        <w:pStyle w:val="Normal"/>
        <w:ind w:left="0" w:right="0"/>
        <w:jc w:val="both"/>
        <w:rPr>
          <w:rFonts w:ascii="XO Thames" w:hAnsi="XO Thames"/>
          <w:b w:val="false"/>
          <w:bCs w:val="false"/>
          <w:sz w:val="24"/>
          <w:szCs w:val="24"/>
        </w:rPr>
      </w:pPr>
      <w:r>
        <w:rPr>
          <w:rFonts w:ascii="XO Thames" w:hAnsi="XO Thames"/>
          <w:b w:val="false"/>
          <w:bCs w:val="false"/>
          <w:sz w:val="24"/>
          <w:szCs w:val="24"/>
        </w:rPr>
        <w:t>4 Сведения об участии в общественной деятельности, спортивные достижения</w:t>
      </w:r>
    </w:p>
    <w:p>
      <w:pPr>
        <w:pStyle w:val="Normal"/>
        <w:rPr>
          <w:b/>
          <w:sz w:val="28"/>
          <w:szCs w:val="28"/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ОЦЕНОЧНЫЕ МАТЕРИАЛЫ ИТОГОВОЙ АТТЕСТАЦИИ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Оценочные материалы государственной итоговой аттестации по специальности представлены отдельным документом – «Программа государственной итоговой аттестации». </w:t>
      </w:r>
    </w:p>
    <w:p>
      <w:pPr>
        <w:pStyle w:val="Normal"/>
        <w:spacing w:lineRule="auto" w:line="259" w:before="0" w:after="160"/>
        <w:rPr/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firstLine="709"/>
        <w:jc w:val="right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ВИДЫ ОЦЕНОЧНЫХ СРЕДСТВ В СООТНЕСЕНИИ С ФОРМАМИ КОНТРОЛЯ</w:t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120"/>
        <w:outlineLvl w:val="1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Список используемых сокращений:</w:t>
      </w:r>
    </w:p>
    <w:p>
      <w:pPr>
        <w:pStyle w:val="Normal"/>
        <w:numPr>
          <w:ilvl w:val="0"/>
          <w:numId w:val="0"/>
        </w:numPr>
        <w:shd w:val="clear" w:color="auto" w:fill="FFFFFF"/>
        <w:outlineLvl w:val="1"/>
        <w:rPr>
          <w:bCs/>
          <w:i/>
          <w:i/>
        </w:rPr>
      </w:pPr>
      <w:r>
        <w:rPr>
          <w:bCs/>
          <w:i/>
        </w:rPr>
        <w:t>- текущий контроль – Т/К</w:t>
      </w:r>
    </w:p>
    <w:p>
      <w:pPr>
        <w:pStyle w:val="Normal"/>
        <w:numPr>
          <w:ilvl w:val="0"/>
          <w:numId w:val="0"/>
        </w:numPr>
        <w:shd w:val="clear" w:color="auto" w:fill="FFFFFF"/>
        <w:outlineLvl w:val="1"/>
        <w:rPr>
          <w:bCs/>
          <w:i/>
          <w:i/>
        </w:rPr>
      </w:pPr>
      <w:r>
        <w:rPr>
          <w:bCs/>
          <w:i/>
        </w:rPr>
        <w:t>- промежуточная аттестация – П/А</w:t>
      </w:r>
    </w:p>
    <w:p>
      <w:pPr>
        <w:pStyle w:val="Normal"/>
        <w:numPr>
          <w:ilvl w:val="0"/>
          <w:numId w:val="0"/>
        </w:numPr>
        <w:shd w:val="clear" w:color="auto" w:fill="FFFFFF"/>
        <w:outlineLvl w:val="1"/>
        <w:rPr>
          <w:bCs/>
          <w:i/>
          <w:i/>
        </w:rPr>
      </w:pPr>
      <w:r>
        <w:rPr>
          <w:bCs/>
          <w:i/>
        </w:rPr>
        <w:t>- государственная итоговая аттестация  - ГИА</w:t>
      </w:r>
    </w:p>
    <w:p>
      <w:pPr>
        <w:pStyle w:val="Normal"/>
        <w:numPr>
          <w:ilvl w:val="0"/>
          <w:numId w:val="0"/>
        </w:numPr>
        <w:shd w:val="clear" w:color="auto" w:fill="FFFFFF"/>
        <w:ind w:firstLine="709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505" w:type="dxa"/>
        <w:jc w:val="left"/>
        <w:tblInd w:w="-84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435"/>
        <w:gridCol w:w="1848"/>
        <w:gridCol w:w="1985"/>
        <w:gridCol w:w="3104"/>
        <w:gridCol w:w="2283"/>
        <w:gridCol w:w="849"/>
      </w:tblGrid>
      <w:tr>
        <w:trPr>
          <w:tblHeader w:val="true"/>
          <w:trHeight w:val="859" w:hRule="exact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>
            <w:pPr>
              <w:pStyle w:val="Normal"/>
              <w:widowControl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Процедура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  <w:p>
            <w:pPr>
              <w:pStyle w:val="Normal"/>
              <w:widowControl w:val="fals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оценочного</w:t>
            </w:r>
          </w:p>
          <w:p>
            <w:pPr>
              <w:pStyle w:val="Normal"/>
              <w:widowControl w:val="fals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средства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Краткая характеристика оценочного средства, цель его применения примененияиспользования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Представление оценочного средства в фонде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Формы</w:t>
            </w:r>
          </w:p>
          <w:p>
            <w:pPr>
              <w:pStyle w:val="Normal"/>
              <w:widowControl w:val="fals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контроля</w:t>
            </w:r>
          </w:p>
        </w:tc>
      </w:tr>
      <w:tr>
        <w:trPr>
          <w:trHeight w:val="859" w:hRule="exact"/>
        </w:trPr>
        <w:tc>
          <w:tcPr>
            <w:tcW w:w="1050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Оценочные средства, часто применяемые в медицинском образовании</w:t>
            </w:r>
          </w:p>
        </w:tc>
      </w:tr>
      <w:tr>
        <w:trPr>
          <w:trHeight w:val="1183" w:hRule="atLeast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21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before="0" w:after="120"/>
              <w:ind w:firstLine="119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  <w:p>
            <w:pPr>
              <w:pStyle w:val="Normal"/>
              <w:widowControl w:val="false"/>
              <w:ind w:left="121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(применяется преимущественно для проверки знаний)</w:t>
            </w:r>
          </w:p>
          <w:p>
            <w:pPr>
              <w:pStyle w:val="Normal"/>
              <w:widowControl w:val="false"/>
              <w:ind w:left="121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ind w:left="132"/>
              <w:rPr>
                <w:color w:val="000000"/>
              </w:rPr>
            </w:pPr>
            <w:r>
              <w:rPr>
                <w:color w:val="000000"/>
              </w:rPr>
              <w:t>Тестовое задание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16"/>
              <w:rPr>
                <w:color w:val="000000"/>
              </w:rPr>
            </w:pPr>
            <w:r>
              <w:rPr>
                <w:color w:val="000000"/>
              </w:rPr>
              <w:t>Стандартизированное задание, позволяющее автоматизировать процедуру измерения уровня знаний и умений обучающегося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Фонд тестовых заданий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Т/К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П/А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ГИА</w:t>
            </w:r>
          </w:p>
        </w:tc>
      </w:tr>
      <w:tr>
        <w:trPr>
          <w:trHeight w:val="1183" w:hRule="atLeast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3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ind w:left="13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ind w:left="13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ind w:left="13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ind w:left="13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ind w:left="13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ind w:left="132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ind w:left="132"/>
              <w:rPr>
                <w:color w:val="000000"/>
              </w:rPr>
            </w:pPr>
            <w:r>
              <w:rPr>
                <w:color w:val="000000"/>
              </w:rPr>
              <w:t>Контрольная</w:t>
            </w:r>
          </w:p>
          <w:p>
            <w:pPr>
              <w:pStyle w:val="Normal"/>
              <w:widowControl w:val="false"/>
              <w:spacing w:before="0" w:after="120"/>
              <w:ind w:left="119"/>
              <w:rPr>
                <w:color w:val="000000"/>
              </w:rPr>
            </w:pPr>
            <w:r>
              <w:rPr>
                <w:color w:val="000000"/>
              </w:rPr>
              <w:t>работа</w:t>
            </w:r>
          </w:p>
          <w:p>
            <w:pPr>
              <w:pStyle w:val="Normal"/>
              <w:widowControl w:val="false"/>
              <w:spacing w:before="0" w:after="120"/>
              <w:ind w:left="119"/>
              <w:rPr>
                <w:color w:val="000000"/>
              </w:rPr>
            </w:pPr>
            <w:r>
              <w:rPr>
                <w:i/>
                <w:color w:val="000000"/>
              </w:rPr>
              <w:t>(применяется преимущественно для проверки практических умений, навыков)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32"/>
              <w:rPr>
                <w:color w:val="000000"/>
              </w:rPr>
            </w:pPr>
            <w:r>
              <w:rPr>
                <w:color w:val="000000"/>
              </w:rPr>
              <w:t>Контрольные задания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37"/>
              <w:rPr>
                <w:color w:val="000000"/>
              </w:rPr>
            </w:pPr>
            <w:r>
              <w:rPr>
                <w:color w:val="000000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Комплект контрольных заданий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Т/К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П/А </w:t>
            </w:r>
          </w:p>
        </w:tc>
      </w:tr>
      <w:tr>
        <w:trPr>
          <w:trHeight w:val="1183" w:hRule="atLeast"/>
        </w:trPr>
        <w:tc>
          <w:tcPr>
            <w:tcW w:w="43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84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3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32"/>
              <w:rPr>
                <w:color w:val="000000"/>
              </w:rPr>
            </w:pPr>
            <w:r>
              <w:rPr>
                <w:color w:val="000000"/>
              </w:rPr>
              <w:t>Кейс-задача</w:t>
            </w:r>
          </w:p>
          <w:p>
            <w:pPr>
              <w:pStyle w:val="Normal"/>
              <w:widowControl w:val="false"/>
              <w:ind w:left="132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(в медицине – ситуационная (клинческая) задача)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16"/>
              <w:rPr>
                <w:color w:val="000000"/>
              </w:rPr>
            </w:pPr>
            <w:r>
              <w:rPr>
                <w:color w:val="000000"/>
              </w:rPr>
              <w:t>Проблемное задание, в котором обучающемуся предлагают осмыслить реальную профессионально</w:t>
              <w:softHyphen/>
              <w:t>ориентированную ситуацию, необходимую для решения данной проблемы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Задания для решения кейс- задач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ситуационные (клинические) задачи</w:t>
            </w:r>
            <w:r>
              <w:rPr>
                <w:color w:val="000000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Т/К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П/А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ГИА</w:t>
            </w:r>
          </w:p>
        </w:tc>
      </w:tr>
      <w:tr>
        <w:trPr>
          <w:trHeight w:val="1183" w:hRule="atLeast"/>
        </w:trPr>
        <w:tc>
          <w:tcPr>
            <w:tcW w:w="43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84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3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32"/>
              <w:rPr>
                <w:color w:val="000000"/>
              </w:rPr>
            </w:pPr>
            <w:r>
              <w:rPr>
                <w:color w:val="000000"/>
              </w:rPr>
              <w:t>Упражнения на тренажере/симуляторе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37"/>
              <w:rPr>
                <w:color w:val="000000"/>
                <w:sz w:val="23"/>
                <w:szCs w:val="23"/>
                <w:shd w:fill="FFFFFF" w:val="clear"/>
              </w:rPr>
            </w:pPr>
            <w:r>
              <w:rPr>
                <w:color w:val="000000"/>
              </w:rPr>
              <w:t>Средство проверки умений применять полученные знания по определенной учебной теме на практике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 упражнений для работы на тренажере/симуляторе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Т/К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П/А</w:t>
            </w:r>
          </w:p>
        </w:tc>
      </w:tr>
      <w:tr>
        <w:trPr>
          <w:trHeight w:val="1183" w:hRule="atLeast"/>
        </w:trPr>
        <w:tc>
          <w:tcPr>
            <w:tcW w:w="4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32"/>
              <w:rPr>
                <w:color w:val="000000"/>
              </w:rPr>
            </w:pPr>
            <w:r>
              <w:rPr>
                <w:color w:val="000000"/>
              </w:rPr>
              <w:t>Учебная история болезни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37"/>
              <w:rPr>
                <w:color w:val="000000"/>
                <w:sz w:val="23"/>
                <w:szCs w:val="23"/>
                <w:shd w:fill="FFFFFF" w:val="clear"/>
              </w:rPr>
            </w:pPr>
            <w:r>
              <w:rPr>
                <w:color w:val="000000"/>
                <w:sz w:val="23"/>
                <w:szCs w:val="23"/>
                <w:shd w:fill="FFFFFF" w:val="clear"/>
              </w:rPr>
              <w:t>Средство проверки знаний требований к заполнению истории болезни, умений заполнить историю болезни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Образец истории болезни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Т/К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П/А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45" w:hRule="exact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60"/>
              <w:ind w:left="119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before="0" w:after="60"/>
              <w:ind w:left="119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  <w:p>
            <w:pPr>
              <w:pStyle w:val="Normal"/>
              <w:widowControl w:val="false"/>
              <w:ind w:left="121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(применяется для проверки уровня теоретической и практической подготовки обучающихся – в ходе зачета, экзамена)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60"/>
              <w:ind w:firstLine="6" w:left="130"/>
              <w:rPr>
                <w:color w:val="000000"/>
              </w:rPr>
            </w:pPr>
            <w:r>
              <w:rPr>
                <w:color w:val="000000"/>
              </w:rPr>
              <w:t>Контрольные вопросы (задания), выявляющие теоретическую/ практическую  подготовку обучающегося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16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  <w:shd w:fill="FFFFFF" w:val="clear"/>
              </w:rPr>
              <w:t xml:space="preserve">Средство контроля, используемое в ходе </w:t>
            </w:r>
            <w:r>
              <w:rPr>
                <w:i/>
                <w:color w:val="000000"/>
                <w:sz w:val="23"/>
                <w:szCs w:val="23"/>
                <w:shd w:fill="FFFFFF" w:val="clear"/>
              </w:rPr>
              <w:t>специальной беседы</w:t>
            </w:r>
            <w:r>
              <w:rPr>
                <w:color w:val="000000"/>
                <w:sz w:val="23"/>
                <w:szCs w:val="23"/>
                <w:shd w:fill="FFFFFF" w:val="clear"/>
              </w:rPr>
              <w:t xml:space="preserve">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Вопросы (здания) для собеседования:</w:t>
            </w:r>
          </w:p>
          <w:p>
            <w:pPr>
              <w:pStyle w:val="Normal"/>
              <w:widowControl w:val="false"/>
              <w:spacing w:before="0" w:after="60"/>
              <w:ind w:left="130"/>
              <w:jc w:val="both"/>
              <w:rPr>
                <w:color w:val="000000"/>
              </w:rPr>
            </w:pPr>
            <w:r>
              <w:rPr>
                <w:color w:val="000000"/>
              </w:rPr>
              <w:t>- контрольные вопросы (задания), выявляющие теоретическую подготовку обучающегося;</w:t>
            </w:r>
          </w:p>
          <w:p>
            <w:pPr>
              <w:pStyle w:val="Normal"/>
              <w:widowControl w:val="false"/>
              <w:ind w:left="132"/>
              <w:jc w:val="both"/>
              <w:rPr>
                <w:color w:val="000000"/>
              </w:rPr>
            </w:pPr>
            <w:r>
              <w:rPr>
                <w:color w:val="000000"/>
              </w:rPr>
              <w:t>- контрольные вопросы (задания), выявляющие практическую подготовку обучающегося;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П/А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ГИА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97" w:hRule="exact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60"/>
              <w:ind w:firstLine="6" w:left="113"/>
              <w:rPr>
                <w:color w:val="000000"/>
              </w:rPr>
            </w:pPr>
            <w:r>
              <w:rPr>
                <w:color w:val="000000"/>
              </w:rPr>
              <w:t>Защита курсовой работы/проекта</w:t>
            </w:r>
          </w:p>
          <w:p>
            <w:pPr>
              <w:pStyle w:val="Normal"/>
              <w:widowControl w:val="false"/>
              <w:ind w:firstLine="5" w:left="116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применяется преимущественно для оценки самостоятельной учебной деятельности)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116" w:left="116"/>
              <w:rPr>
                <w:color w:val="000000"/>
              </w:rPr>
            </w:pPr>
            <w:r>
              <w:rPr>
                <w:color w:val="000000"/>
              </w:rPr>
              <w:t>Курсовая работа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16"/>
              <w:rPr>
                <w:color w:val="000000"/>
              </w:rPr>
            </w:pPr>
            <w:r>
              <w:rPr>
                <w:color w:val="000000"/>
              </w:rPr>
              <w:t>Средство проверки умения представлять результаты теоретических, расчетных, аналитических, экспериментальных исследований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тем курсовых работ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П/А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97" w:hRule="exact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1"/>
              <w:rPr>
                <w:color w:val="000000"/>
              </w:rPr>
            </w:pPr>
            <w:r>
              <w:rPr>
                <w:color w:val="000000"/>
              </w:rPr>
              <w:t xml:space="preserve">Презентация </w:t>
            </w:r>
          </w:p>
          <w:p>
            <w:pPr>
              <w:pStyle w:val="Normal"/>
              <w:widowControl w:val="false"/>
              <w:ind w:left="121"/>
              <w:rPr>
                <w:color w:val="000000"/>
              </w:rPr>
            </w:pPr>
            <w:r>
              <w:rPr>
                <w:color w:val="000000"/>
              </w:rPr>
              <w:t xml:space="preserve">(в значении:  предъявление) </w:t>
            </w:r>
          </w:p>
          <w:p>
            <w:pPr>
              <w:pStyle w:val="Normal"/>
              <w:widowControl w:val="false"/>
              <w:ind w:left="121"/>
              <w:rPr>
                <w:color w:val="000000"/>
              </w:rPr>
            </w:pPr>
            <w:r>
              <w:rPr>
                <w:color w:val="000000"/>
              </w:rPr>
              <w:t>результатов самостоятельной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3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Доклад/</w:t>
            </w:r>
          </w:p>
          <w:p>
            <w:pPr>
              <w:pStyle w:val="Normal"/>
              <w:widowControl w:val="false"/>
              <w:ind w:left="131"/>
              <w:rPr>
                <w:color w:val="000000"/>
              </w:rPr>
            </w:pPr>
            <w:r>
              <w:rPr>
                <w:color w:val="000000"/>
              </w:rPr>
              <w:t>сообщение/</w:t>
            </w:r>
          </w:p>
          <w:p>
            <w:pPr>
              <w:pStyle w:val="Normal"/>
              <w:widowControl w:val="false"/>
              <w:ind w:left="131"/>
              <w:rPr>
                <w:color w:val="000000"/>
              </w:rPr>
            </w:pPr>
            <w:r>
              <w:rPr>
                <w:color w:val="000000"/>
              </w:rPr>
              <w:t>реферат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37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  <w:shd w:fill="FFFFFF" w:val="clear"/>
              </w:rPr>
              <w:t>Продукт самостоятельной работы, представляющий собой публичное выступление по решению определенной учебно- практической, учебной или научной темы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Тематика 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докладов/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сообщений/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рефератов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Т/К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П/А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417" w:hRule="exact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60"/>
              <w:ind w:left="119"/>
              <w:rPr>
                <w:color w:val="000000"/>
              </w:rPr>
            </w:pPr>
            <w:r>
              <w:rPr>
                <w:color w:val="000000"/>
              </w:rPr>
              <w:t>Проверка и оценивание отчетных документов</w:t>
            </w:r>
          </w:p>
          <w:p>
            <w:pPr>
              <w:pStyle w:val="Normal"/>
              <w:widowControl w:val="false"/>
              <w:ind w:left="121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применяется для оценки самостоятельной учебьной деятельности, деятельности в период практики)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37"/>
              <w:rPr>
                <w:color w:val="000000"/>
                <w:sz w:val="23"/>
                <w:szCs w:val="23"/>
                <w:shd w:fill="FFFFFF" w:val="clear"/>
              </w:rPr>
            </w:pPr>
            <w:r>
              <w:rPr>
                <w:color w:val="000000"/>
              </w:rPr>
              <w:t>Средство проверки приобретенных знаний и умений за определенный период обучения в соответствии с индивидуальным учебным планом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отчетных документов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Т/К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П/А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830" w:hRule="exact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60"/>
              <w:ind w:left="119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32"/>
              <w:rPr>
                <w:color w:val="000000"/>
              </w:rPr>
            </w:pPr>
            <w:r>
              <w:rPr>
                <w:color w:val="000000"/>
              </w:rPr>
              <w:t>Экзаменационный билет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37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  <w:shd w:fill="FFFFFF" w:val="clear"/>
              </w:rPr>
              <w:t>Средство контроля, используемое для итоговой аттестации, по окончании периода обучения (по учебной дисциплине, по образовательной программе)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32"/>
              <w:rPr>
                <w:color w:val="000000"/>
              </w:rPr>
            </w:pPr>
            <w:r>
              <w:rPr>
                <w:color w:val="000000"/>
              </w:rPr>
              <w:t>а) перечень экзаменационных вопросов (заданий) теоретического и практического характера, из которых формируются экзаменационные билеты;</w:t>
            </w:r>
          </w:p>
          <w:p>
            <w:pPr>
              <w:pStyle w:val="Normal"/>
              <w:widowControl w:val="false"/>
              <w:ind w:left="132"/>
              <w:rPr>
                <w:color w:val="000000"/>
              </w:rPr>
            </w:pPr>
            <w:r>
              <w:rPr>
                <w:color w:val="000000"/>
              </w:rPr>
              <w:t>б) примеры экзаменационных билетов;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П/А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ГИА</w:t>
            </w:r>
          </w:p>
        </w:tc>
      </w:tr>
      <w:tr>
        <w:trPr>
          <w:trHeight w:val="1115" w:hRule="exact"/>
        </w:trPr>
        <w:tc>
          <w:tcPr>
            <w:tcW w:w="10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Оценочные средства, которые также могут быть применены в медицинском образовании</w:t>
            </w:r>
          </w:p>
        </w:tc>
      </w:tr>
      <w:tr>
        <w:trPr>
          <w:trHeight w:val="2845" w:hRule="exact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1"/>
              <w:rPr>
                <w:color w:val="000000"/>
              </w:rPr>
            </w:pPr>
            <w:r>
              <w:rPr>
                <w:color w:val="000000"/>
              </w:rPr>
              <w:t>Коллоквиум</w:t>
            </w:r>
          </w:p>
          <w:p>
            <w:pPr>
              <w:pStyle w:val="Normal"/>
              <w:widowControl w:val="false"/>
              <w:ind w:left="12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5" w:left="132"/>
              <w:rPr>
                <w:color w:val="000000"/>
              </w:rPr>
            </w:pPr>
            <w:r>
              <w:rPr>
                <w:color w:val="000000"/>
              </w:rPr>
              <w:t>Контрольные вопросы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60"/>
              <w:ind w:left="113"/>
              <w:rPr>
                <w:color w:val="000000"/>
              </w:rPr>
            </w:pPr>
            <w:r>
              <w:rPr>
                <w:color w:val="000000"/>
              </w:rPr>
              <w:t xml:space="preserve">Средство контроля усвоения учебного материала темы, раздела или разделов дисциплины, организованное </w:t>
            </w:r>
            <w:r>
              <w:rPr>
                <w:i/>
                <w:color w:val="000000"/>
                <w:u w:val="single"/>
              </w:rPr>
              <w:t>как учебное занятие</w:t>
            </w:r>
            <w:r>
              <w:rPr>
                <w:color w:val="000000"/>
              </w:rPr>
              <w:t xml:space="preserve"> в виде коллективного собеседования преподавателя с обучающимися</w:t>
            </w:r>
          </w:p>
          <w:p>
            <w:pPr>
              <w:pStyle w:val="Normal"/>
              <w:widowControl w:val="false"/>
              <w:ind w:left="11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Вопросы по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темам/разделам дисциплины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Т/К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П/А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405" w:hRule="exact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1"/>
              <w:rPr>
                <w:color w:val="000000"/>
              </w:rPr>
            </w:pPr>
            <w:r>
              <w:rPr>
                <w:color w:val="000000"/>
              </w:rPr>
              <w:t xml:space="preserve">Оценивание </w:t>
            </w:r>
          </w:p>
          <w:p>
            <w:pPr>
              <w:pStyle w:val="Normal"/>
              <w:widowControl w:val="false"/>
              <w:ind w:left="121"/>
              <w:rPr>
                <w:color w:val="000000"/>
              </w:rPr>
            </w:pPr>
            <w:r>
              <w:rPr>
                <w:color w:val="000000"/>
              </w:rPr>
              <w:t>портфолио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32"/>
              <w:rPr>
                <w:color w:val="000000"/>
              </w:rPr>
            </w:pPr>
            <w:r>
              <w:rPr>
                <w:color w:val="000000"/>
              </w:rPr>
              <w:t>Портфолио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37"/>
              <w:rPr>
                <w:color w:val="000000"/>
              </w:rPr>
            </w:pPr>
            <w:r>
              <w:rPr>
                <w:color w:val="000000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Структура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портфолио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Т/К 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color w:val="000000"/>
              </w:rPr>
            </w:pPr>
            <w:r>
              <w:rPr>
                <w:color w:val="000000"/>
              </w:rPr>
              <w:t xml:space="preserve">П/А </w:t>
            </w:r>
            <w:r>
              <w:rPr>
                <w:i/>
                <w:color w:val="000000"/>
              </w:rPr>
              <w:t>(в качестве дополнительногооценочного средства)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14" w:hRule="exact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60"/>
              <w:ind w:left="113"/>
              <w:rPr>
                <w:color w:val="000000"/>
              </w:rPr>
            </w:pPr>
            <w:r>
              <w:rPr>
                <w:color w:val="000000"/>
              </w:rPr>
              <w:t>Круглый стол, дискуссия, полемика, диспут</w:t>
            </w:r>
          </w:p>
          <w:p>
            <w:pPr>
              <w:pStyle w:val="Normal"/>
              <w:widowControl w:val="false"/>
              <w:ind w:left="116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(не относятся к специалнымпроцедурам контроля, являются формами организации преимущественно семинарских занятий, но в ходе их проведения можно контролировать и оценивать степень сформированности способности к аргументации)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16"/>
              <w:rPr>
                <w:color w:val="000000"/>
              </w:rPr>
            </w:pPr>
            <w:r>
              <w:rPr>
                <w:color w:val="000000"/>
              </w:rPr>
              <w:t>Позволяют включить обучающихся в процесс обсуждения спорного вопроса, проблемы и оценить их умение аргументировать собственную точку зрения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дискуссионных тем для проведения круглого стола, дискуссии, полемики, диспута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Т/К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9482" w:hRule="atLeast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Cs/>
                <w:color w:val="000000"/>
                <w:highlight w:val="green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1"/>
              <w:rPr>
                <w:color w:val="000000"/>
              </w:rPr>
            </w:pPr>
            <w:r>
              <w:rPr>
                <w:color w:val="000000"/>
              </w:rPr>
              <w:t>Оценка решений задач разного уровня сложности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32"/>
              <w:rPr>
                <w:color w:val="000000"/>
              </w:rPr>
            </w:pPr>
            <w:r>
              <w:rPr>
                <w:color w:val="000000"/>
              </w:rPr>
              <w:t>Разноуровневые</w:t>
            </w:r>
          </w:p>
          <w:p>
            <w:pPr>
              <w:pStyle w:val="Normal"/>
              <w:widowControl w:val="false"/>
              <w:ind w:left="13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задачи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Уровни решения задач:</w:t>
            </w:r>
          </w:p>
          <w:p>
            <w:pPr>
              <w:pStyle w:val="Normal"/>
              <w:widowControl w:val="false"/>
              <w:rPr>
                <w:i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а) репродуктивного уровня </w:t>
            </w:r>
            <w:r>
              <w:rPr>
                <w:i/>
                <w:color w:val="000000"/>
              </w:rPr>
              <w:t>позволяют оценивать и диагностировать:</w:t>
            </w:r>
          </w:p>
          <w:p>
            <w:pPr>
              <w:pStyle w:val="Normal"/>
              <w:widowControl w:val="false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знание фактического материала (базовые понятия,алгоритмы, факты) - умение правильно использовать специальные термины и понятия, </w:t>
            </w:r>
          </w:p>
          <w:p>
            <w:pPr>
              <w:pStyle w:val="Normal"/>
              <w:widowControl w:val="false"/>
              <w:spacing w:before="0" w:after="60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- узнавание объектов изучения в рамках определенного раздела дисциплины;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б)</w:t>
              <w:tab/>
              <w:t>реконструктивного уровня</w:t>
            </w:r>
          </w:p>
          <w:p>
            <w:pPr>
              <w:pStyle w:val="Normal"/>
              <w:widowControl w:val="false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позволяют оценивать и диагностировать:</w:t>
            </w:r>
          </w:p>
          <w:p>
            <w:pPr>
              <w:pStyle w:val="Normal"/>
              <w:widowControl w:val="false"/>
              <w:spacing w:before="0" w:after="60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>
            <w:pPr>
              <w:pStyle w:val="Normal"/>
              <w:widowControl w:val="false"/>
              <w:rPr>
                <w:i/>
                <w:i/>
                <w:color w:val="000000"/>
              </w:rPr>
            </w:pPr>
            <w:r>
              <w:rPr>
                <w:color w:val="000000"/>
              </w:rPr>
              <w:t xml:space="preserve">в) </w:t>
              <w:tab/>
              <w:t xml:space="preserve">творческого уровня </w:t>
            </w:r>
            <w:r>
              <w:rPr>
                <w:i/>
                <w:color w:val="000000"/>
              </w:rPr>
              <w:t>позволяют оценивать и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i/>
                <w:color w:val="000000"/>
              </w:rPr>
              <w:t>диагностировать умения и навыки, интегрировать знания различных областей, аргументировать собственную точку зрения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Комплект разноуровневых задач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(с указанием уровной)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Т/К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П/А 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cc"/>
    <w:family w:val="roman"/>
    <w:pitch w:val="variable"/>
  </w:font>
  <w:font w:name="XO Thames"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ind w:left="-142"/>
        <w:jc w:val="both"/>
        <w:rPr>
          <w:rFonts w:ascii="Times New Roman" w:hAnsi="Times New Roman"/>
          <w:bCs/>
          <w:color w:val="0070C0"/>
          <w:sz w:val="22"/>
          <w:szCs w:val="22"/>
          <w:lang w:val="ru-RU"/>
        </w:rPr>
      </w:pPr>
      <w:r>
        <w:rPr>
          <w:rStyle w:val="Style10"/>
        </w:rPr>
        <w:footnoteRef/>
      </w:r>
      <w:r>
        <w:rPr>
          <w:rFonts w:ascii="Times New Roman" w:hAnsi="Times New Roman"/>
          <w:color w:val="0070C0"/>
          <w:lang w:val="ru-RU"/>
        </w:rPr>
        <w:t xml:space="preserve">В данную таблицу вносятся </w:t>
      </w:r>
      <w:r>
        <w:rPr>
          <w:rFonts w:ascii="Times New Roman" w:hAnsi="Times New Roman"/>
          <w:b/>
          <w:color w:val="0070C0"/>
          <w:u w:val="single"/>
          <w:lang w:val="ru-RU"/>
        </w:rPr>
        <w:t>коды и наименования компетенций</w:t>
      </w:r>
      <w:r>
        <w:rPr>
          <w:rFonts w:ascii="Times New Roman" w:hAnsi="Times New Roman"/>
          <w:color w:val="0070C0"/>
          <w:lang w:val="ru-RU"/>
        </w:rPr>
        <w:t xml:space="preserve"> из РП данной дисциплины (раздел 2.1. - Паспорт формируемых компетенций, средняя колонка таблицы)</w:t>
      </w:r>
      <w:r>
        <w:rPr>
          <w:rFonts w:ascii="Times New Roman" w:hAnsi="Times New Roman"/>
          <w:bCs/>
          <w:color w:val="0070C0"/>
          <w:sz w:val="22"/>
          <w:szCs w:val="22"/>
          <w:lang w:val="ru-RU"/>
        </w:rPr>
        <w:t xml:space="preserve">.   Индикаторы достижения компетенций (из правой колонки таблицы – ПК 1.1. ,ПК 1.2, … и т.д.) </w:t>
      </w:r>
      <w:r>
        <w:rPr>
          <w:rFonts w:ascii="Times New Roman" w:hAnsi="Times New Roman"/>
          <w:bCs/>
          <w:color w:val="0070C0"/>
          <w:sz w:val="22"/>
          <w:szCs w:val="22"/>
          <w:u w:val="single"/>
          <w:lang w:val="ru-RU"/>
        </w:rPr>
        <w:t>вносить НЕ НУЖНО</w:t>
      </w:r>
      <w:r>
        <w:rPr>
          <w:rFonts w:ascii="Times New Roman" w:hAnsi="Times New Roman"/>
          <w:bCs/>
          <w:color w:val="0070C0"/>
          <w:sz w:val="22"/>
          <w:szCs w:val="22"/>
          <w:lang w:val="ru-RU"/>
        </w:rPr>
        <w:t xml:space="preserve">. </w:t>
      </w:r>
    </w:p>
    <w:p>
      <w:pPr>
        <w:pStyle w:val="Normal"/>
        <w:spacing w:before="0" w:after="160"/>
        <w:ind w:left="-142"/>
        <w:contextualSpacing/>
        <w:jc w:val="both"/>
        <w:rPr>
          <w:rFonts w:ascii="Times New Roman" w:hAnsi="Times New Roman"/>
          <w:bCs/>
          <w:color w:val="0070C0"/>
          <w:sz w:val="22"/>
          <w:szCs w:val="22"/>
          <w:lang w:val="ru-RU"/>
        </w:rPr>
      </w:pPr>
      <w:r>
        <w:rPr>
          <w:rFonts w:ascii="Times New Roman" w:hAnsi="Times New Roman"/>
          <w:bCs/>
          <w:color w:val="0070C0"/>
          <w:sz w:val="22"/>
          <w:szCs w:val="22"/>
          <w:lang w:val="ru-RU"/>
        </w:rPr>
        <w:t>ВНИМАНИЕ: компетенции должны соответствовать тем,которые закреплены за данной дисциплиной в матрице компетенций из ОПОП.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8"/>
        <w:i w:val="false"/>
        <w:b/>
        <w:szCs w:val="28"/>
        <w:rFonts w:ascii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b/>
        <w:rFonts w:cs="Times New Roman"/>
      </w:rPr>
    </w:lvl>
  </w:abstractNum>
  <w:abstractNum w:abstractNumId="2">
    <w:lvl w:ilvl="0">
      <w:start w:val="1"/>
      <w:numFmt w:val="russianUpper"/>
      <w:lvlText w:val="%1."/>
      <w:lvlJc w:val="left"/>
      <w:pPr>
        <w:tabs>
          <w:tab w:val="num" w:pos="0"/>
        </w:tabs>
        <w:ind w:left="1069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russianUpper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russianUpper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russianUpper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russianUpper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lvl w:ilvl="0">
      <w:start w:val="1"/>
      <w:numFmt w:val="russianUpper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lvl w:ilvl="0">
      <w:start w:val="1"/>
      <w:numFmt w:val="russianUpper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lvl w:ilvl="0">
      <w:start w:val="1"/>
      <w:numFmt w:val="russianUpper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lvl w:ilvl="0">
      <w:start w:val="1"/>
      <w:numFmt w:val="russianUpper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lvl w:ilvl="0">
      <w:start w:val="1"/>
      <w:numFmt w:val="russianUpper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lvl w:ilvl="0">
      <w:start w:val="1"/>
      <w:numFmt w:val="russianUpper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94" w:hanging="24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39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67" w:hanging="1440"/>
      </w:pPr>
      <w:rPr>
        <w:rFonts w:cs="Times New Roman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/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/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  <w:rPr/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/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/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/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/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/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/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/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/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/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/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/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/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-491" w:hanging="360"/>
      </w:pPr>
      <w:rPr/>
    </w:lvl>
    <w:lvl w:ilvl="1">
      <w:start w:val="1"/>
      <w:numFmt w:val="decimal"/>
      <w:lvlText w:val="%2."/>
      <w:lvlJc w:val="left"/>
      <w:pPr>
        <w:ind w:left="-131" w:hanging="360"/>
      </w:pPr>
      <w:rPr/>
    </w:lvl>
    <w:lvl w:ilvl="2">
      <w:start w:val="1"/>
      <w:numFmt w:val="decimal"/>
      <w:lvlText w:val="%3."/>
      <w:lvlJc w:val="left"/>
      <w:pPr>
        <w:tabs>
          <w:tab w:val="num" w:pos="229"/>
        </w:tabs>
        <w:ind w:left="229" w:hanging="360"/>
      </w:pPr>
      <w:rPr/>
    </w:lvl>
    <w:lvl w:ilvl="3">
      <w:start w:val="1"/>
      <w:numFmt w:val="decimal"/>
      <w:lvlText w:val="%4."/>
      <w:lvlJc w:val="left"/>
      <w:pPr>
        <w:tabs>
          <w:tab w:val="num" w:pos="589"/>
        </w:tabs>
        <w:ind w:left="589" w:hanging="360"/>
      </w:pPr>
      <w:rPr/>
    </w:lvl>
    <w:lvl w:ilvl="4">
      <w:start w:val="1"/>
      <w:numFmt w:val="decimal"/>
      <w:lvlText w:val="%5."/>
      <w:lvlJc w:val="left"/>
      <w:pPr>
        <w:tabs>
          <w:tab w:val="num" w:pos="949"/>
        </w:tabs>
        <w:ind w:left="949" w:hanging="360"/>
      </w:pPr>
      <w:rPr/>
    </w:lvl>
    <w:lvl w:ilvl="5">
      <w:start w:val="1"/>
      <w:numFmt w:val="decimal"/>
      <w:lvlText w:val="%6."/>
      <w:lvlJc w:val="left"/>
      <w:pPr>
        <w:tabs>
          <w:tab w:val="num" w:pos="1309"/>
        </w:tabs>
        <w:ind w:left="1309" w:hanging="360"/>
      </w:pPr>
      <w:rPr/>
    </w:lvl>
    <w:lvl w:ilvl="6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  <w:rPr/>
    </w:lvl>
    <w:lvl w:ilvl="7">
      <w:start w:val="1"/>
      <w:numFmt w:val="decimal"/>
      <w:lvlText w:val="%8."/>
      <w:lvlJc w:val="left"/>
      <w:pPr>
        <w:tabs>
          <w:tab w:val="num" w:pos="2029"/>
        </w:tabs>
        <w:ind w:left="2029" w:hanging="360"/>
      </w:pPr>
      <w:rPr/>
    </w:lvl>
    <w:lvl w:ilvl="8">
      <w:start w:val="1"/>
      <w:numFmt w:val="decimal"/>
      <w:lvlText w:val="%9."/>
      <w:lvlJc w:val="left"/>
      <w:pPr>
        <w:tabs>
          <w:tab w:val="num" w:pos="2389"/>
        </w:tabs>
        <w:ind w:left="2389" w:hanging="36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-491" w:hanging="360"/>
      </w:pPr>
      <w:rPr/>
    </w:lvl>
    <w:lvl w:ilvl="1">
      <w:start w:val="1"/>
      <w:numFmt w:val="decimal"/>
      <w:lvlText w:val="%2."/>
      <w:lvlJc w:val="left"/>
      <w:pPr>
        <w:ind w:left="-131" w:hanging="360"/>
      </w:pPr>
      <w:rPr/>
    </w:lvl>
    <w:lvl w:ilvl="2">
      <w:start w:val="1"/>
      <w:numFmt w:val="decimal"/>
      <w:lvlText w:val="%3."/>
      <w:lvlJc w:val="left"/>
      <w:pPr>
        <w:tabs>
          <w:tab w:val="num" w:pos="229"/>
        </w:tabs>
        <w:ind w:left="229" w:hanging="360"/>
      </w:pPr>
      <w:rPr/>
    </w:lvl>
    <w:lvl w:ilvl="3">
      <w:start w:val="1"/>
      <w:numFmt w:val="decimal"/>
      <w:lvlText w:val="%4."/>
      <w:lvlJc w:val="left"/>
      <w:pPr>
        <w:tabs>
          <w:tab w:val="num" w:pos="589"/>
        </w:tabs>
        <w:ind w:left="589" w:hanging="360"/>
      </w:pPr>
      <w:rPr/>
    </w:lvl>
    <w:lvl w:ilvl="4">
      <w:start w:val="1"/>
      <w:numFmt w:val="decimal"/>
      <w:lvlText w:val="%5."/>
      <w:lvlJc w:val="left"/>
      <w:pPr>
        <w:tabs>
          <w:tab w:val="num" w:pos="949"/>
        </w:tabs>
        <w:ind w:left="949" w:hanging="360"/>
      </w:pPr>
      <w:rPr/>
    </w:lvl>
    <w:lvl w:ilvl="5">
      <w:start w:val="1"/>
      <w:numFmt w:val="decimal"/>
      <w:lvlText w:val="%6."/>
      <w:lvlJc w:val="left"/>
      <w:pPr>
        <w:tabs>
          <w:tab w:val="num" w:pos="1309"/>
        </w:tabs>
        <w:ind w:left="1309" w:hanging="360"/>
      </w:pPr>
      <w:rPr/>
    </w:lvl>
    <w:lvl w:ilvl="6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  <w:rPr/>
    </w:lvl>
    <w:lvl w:ilvl="7">
      <w:start w:val="1"/>
      <w:numFmt w:val="decimal"/>
      <w:lvlText w:val="%8."/>
      <w:lvlJc w:val="left"/>
      <w:pPr>
        <w:tabs>
          <w:tab w:val="num" w:pos="2029"/>
        </w:tabs>
        <w:ind w:left="2029" w:hanging="360"/>
      </w:pPr>
      <w:rPr/>
    </w:lvl>
    <w:lvl w:ilvl="8">
      <w:start w:val="1"/>
      <w:numFmt w:val="decimal"/>
      <w:lvlText w:val="%9."/>
      <w:lvlJc w:val="left"/>
      <w:pPr>
        <w:tabs>
          <w:tab w:val="num" w:pos="2389"/>
        </w:tabs>
        <w:ind w:left="2389" w:hanging="36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-491" w:hanging="360"/>
      </w:pPr>
      <w:rPr/>
    </w:lvl>
    <w:lvl w:ilvl="1">
      <w:start w:val="1"/>
      <w:numFmt w:val="decimal"/>
      <w:lvlText w:val="%2."/>
      <w:lvlJc w:val="left"/>
      <w:pPr>
        <w:ind w:left="-131" w:hanging="360"/>
      </w:pPr>
      <w:rPr/>
    </w:lvl>
    <w:lvl w:ilvl="2">
      <w:start w:val="1"/>
      <w:numFmt w:val="decimal"/>
      <w:lvlText w:val="%3."/>
      <w:lvlJc w:val="left"/>
      <w:pPr>
        <w:tabs>
          <w:tab w:val="num" w:pos="229"/>
        </w:tabs>
        <w:ind w:left="229" w:hanging="360"/>
      </w:pPr>
      <w:rPr/>
    </w:lvl>
    <w:lvl w:ilvl="3">
      <w:start w:val="1"/>
      <w:numFmt w:val="decimal"/>
      <w:lvlText w:val="%4."/>
      <w:lvlJc w:val="left"/>
      <w:pPr>
        <w:tabs>
          <w:tab w:val="num" w:pos="589"/>
        </w:tabs>
        <w:ind w:left="589" w:hanging="360"/>
      </w:pPr>
      <w:rPr/>
    </w:lvl>
    <w:lvl w:ilvl="4">
      <w:start w:val="1"/>
      <w:numFmt w:val="decimal"/>
      <w:lvlText w:val="%5."/>
      <w:lvlJc w:val="left"/>
      <w:pPr>
        <w:tabs>
          <w:tab w:val="num" w:pos="949"/>
        </w:tabs>
        <w:ind w:left="949" w:hanging="360"/>
      </w:pPr>
      <w:rPr/>
    </w:lvl>
    <w:lvl w:ilvl="5">
      <w:start w:val="1"/>
      <w:numFmt w:val="decimal"/>
      <w:lvlText w:val="%6."/>
      <w:lvlJc w:val="left"/>
      <w:pPr>
        <w:tabs>
          <w:tab w:val="num" w:pos="1309"/>
        </w:tabs>
        <w:ind w:left="1309" w:hanging="360"/>
      </w:pPr>
      <w:rPr/>
    </w:lvl>
    <w:lvl w:ilvl="6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  <w:rPr/>
    </w:lvl>
    <w:lvl w:ilvl="7">
      <w:start w:val="1"/>
      <w:numFmt w:val="decimal"/>
      <w:lvlText w:val="%8."/>
      <w:lvlJc w:val="left"/>
      <w:pPr>
        <w:tabs>
          <w:tab w:val="num" w:pos="2029"/>
        </w:tabs>
        <w:ind w:left="2029" w:hanging="360"/>
      </w:pPr>
      <w:rPr/>
    </w:lvl>
    <w:lvl w:ilvl="8">
      <w:start w:val="1"/>
      <w:numFmt w:val="decimal"/>
      <w:lvlText w:val="%9."/>
      <w:lvlJc w:val="left"/>
      <w:pPr>
        <w:tabs>
          <w:tab w:val="num" w:pos="2389"/>
        </w:tabs>
        <w:ind w:left="2389" w:hanging="36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-491" w:hanging="360"/>
      </w:pPr>
      <w:rPr/>
    </w:lvl>
    <w:lvl w:ilvl="1">
      <w:start w:val="1"/>
      <w:numFmt w:val="decimal"/>
      <w:lvlText w:val="%2."/>
      <w:lvlJc w:val="left"/>
      <w:pPr>
        <w:ind w:left="-131" w:hanging="360"/>
      </w:pPr>
      <w:rPr/>
    </w:lvl>
    <w:lvl w:ilvl="2">
      <w:start w:val="1"/>
      <w:numFmt w:val="decimal"/>
      <w:lvlText w:val="%3."/>
      <w:lvlJc w:val="left"/>
      <w:pPr>
        <w:tabs>
          <w:tab w:val="num" w:pos="229"/>
        </w:tabs>
        <w:ind w:left="229" w:hanging="360"/>
      </w:pPr>
      <w:rPr/>
    </w:lvl>
    <w:lvl w:ilvl="3">
      <w:start w:val="1"/>
      <w:numFmt w:val="decimal"/>
      <w:lvlText w:val="%4."/>
      <w:lvlJc w:val="left"/>
      <w:pPr>
        <w:tabs>
          <w:tab w:val="num" w:pos="589"/>
        </w:tabs>
        <w:ind w:left="589" w:hanging="360"/>
      </w:pPr>
      <w:rPr/>
    </w:lvl>
    <w:lvl w:ilvl="4">
      <w:start w:val="1"/>
      <w:numFmt w:val="decimal"/>
      <w:lvlText w:val="%5."/>
      <w:lvlJc w:val="left"/>
      <w:pPr>
        <w:tabs>
          <w:tab w:val="num" w:pos="949"/>
        </w:tabs>
        <w:ind w:left="949" w:hanging="360"/>
      </w:pPr>
      <w:rPr/>
    </w:lvl>
    <w:lvl w:ilvl="5">
      <w:start w:val="1"/>
      <w:numFmt w:val="decimal"/>
      <w:lvlText w:val="%6."/>
      <w:lvlJc w:val="left"/>
      <w:pPr>
        <w:tabs>
          <w:tab w:val="num" w:pos="1309"/>
        </w:tabs>
        <w:ind w:left="1309" w:hanging="360"/>
      </w:pPr>
      <w:rPr/>
    </w:lvl>
    <w:lvl w:ilvl="6">
      <w:start w:val="1"/>
      <w:numFmt w:val="decimal"/>
      <w:lvlText w:val="%7."/>
      <w:lvlJc w:val="left"/>
      <w:pPr>
        <w:tabs>
          <w:tab w:val="num" w:pos="1669"/>
        </w:tabs>
        <w:ind w:left="1669" w:hanging="360"/>
      </w:pPr>
      <w:rPr/>
    </w:lvl>
    <w:lvl w:ilvl="7">
      <w:start w:val="1"/>
      <w:numFmt w:val="decimal"/>
      <w:lvlText w:val="%8."/>
      <w:lvlJc w:val="left"/>
      <w:pPr>
        <w:tabs>
          <w:tab w:val="num" w:pos="2029"/>
        </w:tabs>
        <w:ind w:left="2029" w:hanging="360"/>
      </w:pPr>
      <w:rPr/>
    </w:lvl>
    <w:lvl w:ilvl="8">
      <w:start w:val="1"/>
      <w:numFmt w:val="decimal"/>
      <w:lvlText w:val="%9."/>
      <w:lvlJc w:val="left"/>
      <w:pPr>
        <w:tabs>
          <w:tab w:val="num" w:pos="2389"/>
        </w:tabs>
        <w:ind w:left="2389" w:hanging="360"/>
      </w:pPr>
      <w:rPr/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b2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Heading1">
    <w:name w:val="Heading 1"/>
    <w:basedOn w:val="Normal"/>
    <w:next w:val="Normal"/>
    <w:link w:val="1"/>
    <w:uiPriority w:val="9"/>
    <w:qFormat/>
    <w:rsid w:val="00c6116d"/>
    <w:pPr>
      <w:keepNext w:val="true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2"/>
    <w:uiPriority w:val="9"/>
    <w:qFormat/>
    <w:rsid w:val="00c6116d"/>
    <w:pPr>
      <w:keepNext w:val="true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3"/>
    <w:uiPriority w:val="9"/>
    <w:qFormat/>
    <w:rsid w:val="00c6116d"/>
    <w:pPr>
      <w:keepNext w:val="true"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4"/>
    <w:uiPriority w:val="9"/>
    <w:qFormat/>
    <w:rsid w:val="00c6116d"/>
    <w:pPr>
      <w:keepNext w:val="true"/>
      <w:outlineLvl w:val="3"/>
    </w:pPr>
    <w:rPr>
      <w:rFonts w:ascii="Arial" w:hAnsi="Arial"/>
      <w:b/>
      <w:bCs/>
      <w:i/>
      <w:iCs/>
      <w:sz w:val="28"/>
      <w:szCs w:val="20"/>
    </w:rPr>
  </w:style>
  <w:style w:type="paragraph" w:styleId="Heading5">
    <w:name w:val="Heading 5"/>
    <w:basedOn w:val="Normal"/>
    <w:next w:val="Normal"/>
    <w:link w:val="5"/>
    <w:uiPriority w:val="9"/>
    <w:qFormat/>
    <w:rsid w:val="00c6116d"/>
    <w:pPr>
      <w:keepNext w:val="true"/>
      <w:outlineLvl w:val="4"/>
    </w:pPr>
    <w:rPr>
      <w:rFonts w:ascii="Arial" w:hAnsi="Arial"/>
      <w:b/>
      <w:bCs/>
      <w:i/>
      <w:iCs/>
      <w:sz w:val="18"/>
      <w:szCs w:val="20"/>
    </w:rPr>
  </w:style>
  <w:style w:type="paragraph" w:styleId="Heading6">
    <w:name w:val="Heading 6"/>
    <w:basedOn w:val="Normal"/>
    <w:next w:val="Normal"/>
    <w:link w:val="6"/>
    <w:uiPriority w:val="9"/>
    <w:qFormat/>
    <w:rsid w:val="00c6116d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c6116d"/>
    <w:rPr>
      <w:rFonts w:ascii="Arial" w:hAnsi="Arial" w:eastAsia="Times New Roman" w:cs="Times New Roman"/>
      <w:sz w:val="24"/>
      <w:szCs w:val="20"/>
      <w:lang w:eastAsia="ru-RU"/>
    </w:rPr>
  </w:style>
  <w:style w:type="character" w:styleId="2" w:customStyle="1">
    <w:name w:val="Заголовок 2 Знак"/>
    <w:basedOn w:val="DefaultParagraphFont"/>
    <w:uiPriority w:val="9"/>
    <w:qFormat/>
    <w:rsid w:val="00c6116d"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3" w:customStyle="1">
    <w:name w:val="Заголовок 3 Знак"/>
    <w:basedOn w:val="DefaultParagraphFont"/>
    <w:uiPriority w:val="9"/>
    <w:qFormat/>
    <w:rsid w:val="00c6116d"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4" w:customStyle="1">
    <w:name w:val="Заголовок 4 Знак"/>
    <w:basedOn w:val="DefaultParagraphFont"/>
    <w:uiPriority w:val="9"/>
    <w:qFormat/>
    <w:rsid w:val="00c6116d"/>
    <w:rPr>
      <w:rFonts w:ascii="Arial" w:hAnsi="Arial" w:eastAsia="Times New Roman" w:cs="Times New Roman"/>
      <w:b/>
      <w:bCs/>
      <w:i/>
      <w:iCs/>
      <w:sz w:val="28"/>
      <w:szCs w:val="20"/>
      <w:lang w:eastAsia="ru-RU"/>
    </w:rPr>
  </w:style>
  <w:style w:type="character" w:styleId="5" w:customStyle="1">
    <w:name w:val="Заголовок 5 Знак"/>
    <w:basedOn w:val="DefaultParagraphFont"/>
    <w:uiPriority w:val="9"/>
    <w:qFormat/>
    <w:rsid w:val="00c6116d"/>
    <w:rPr>
      <w:rFonts w:ascii="Arial" w:hAnsi="Arial" w:eastAsia="Times New Roman" w:cs="Times New Roman"/>
      <w:b/>
      <w:bCs/>
      <w:i/>
      <w:iCs/>
      <w:sz w:val="18"/>
      <w:szCs w:val="20"/>
      <w:lang w:eastAsia="ru-RU"/>
    </w:rPr>
  </w:style>
  <w:style w:type="character" w:styleId="6" w:customStyle="1">
    <w:name w:val="Заголовок 6 Знак"/>
    <w:basedOn w:val="DefaultParagraphFont"/>
    <w:uiPriority w:val="9"/>
    <w:qFormat/>
    <w:rsid w:val="00c6116d"/>
    <w:rPr>
      <w:rFonts w:ascii="Times New Roman" w:hAnsi="Times New Roman" w:eastAsia="Times New Roman" w:cs="Times New Roman"/>
      <w:b/>
      <w:bCs/>
      <w:lang w:eastAsia="ru-RU"/>
    </w:rPr>
  </w:style>
  <w:style w:type="character" w:styleId="Style8" w:customStyle="1">
    <w:name w:val="Абзац списка Знак"/>
    <w:uiPriority w:val="34"/>
    <w:qFormat/>
    <w:locked/>
    <w:rsid w:val="00e870e5"/>
    <w:rPr>
      <w:rFonts w:eastAsia="Times New Roman" w:cs="Times New Roman"/>
      <w:sz w:val="24"/>
      <w:szCs w:val="24"/>
      <w:lang w:val="en-US"/>
    </w:rPr>
  </w:style>
  <w:style w:type="character" w:styleId="Style9" w:customStyle="1">
    <w:name w:val="Текст сноски Знак"/>
    <w:basedOn w:val="DefaultParagraphFont"/>
    <w:uiPriority w:val="99"/>
    <w:qFormat/>
    <w:rsid w:val="00e870e5"/>
    <w:rPr>
      <w:rFonts w:eastAsia="Times New Roman" w:cs="Times New Roman"/>
      <w:sz w:val="20"/>
      <w:szCs w:val="20"/>
    </w:rPr>
  </w:style>
  <w:style w:type="character" w:styleId="Style10">
    <w:name w:val="Символ сноски"/>
    <w:basedOn w:val="DefaultParagraphFont"/>
    <w:uiPriority w:val="99"/>
    <w:unhideWhenUsed/>
    <w:qFormat/>
    <w:rsid w:val="00e870e5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Style11" w:customStyle="1">
    <w:name w:val="Без интервала Знак"/>
    <w:basedOn w:val="DefaultParagraphFont"/>
    <w:uiPriority w:val="1"/>
    <w:qFormat/>
    <w:locked/>
    <w:rsid w:val="00e870e5"/>
    <w:rPr>
      <w:rFonts w:ascii="Times New Roman" w:hAnsi="Times New Roman" w:cs="Times New Roman"/>
      <w:kern w:val="2"/>
      <w:lang w:eastAsia="ar-SA"/>
    </w:rPr>
  </w:style>
  <w:style w:type="character" w:styleId="Strong">
    <w:name w:val="Strong"/>
    <w:basedOn w:val="DefaultParagraphFont"/>
    <w:uiPriority w:val="99"/>
    <w:qFormat/>
    <w:rsid w:val="00e870e5"/>
    <w:rPr>
      <w:rFonts w:cs="Times New Roman"/>
      <w:b/>
      <w:bCs/>
    </w:rPr>
  </w:style>
  <w:style w:type="character" w:styleId="Style12" w:customStyle="1">
    <w:name w:val="Текст Знак"/>
    <w:basedOn w:val="DefaultParagraphFont"/>
    <w:uiPriority w:val="99"/>
    <w:qFormat/>
    <w:rsid w:val="00e870e5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d6088c"/>
    <w:rPr>
      <w:rFonts w:cs="Times New Roman"/>
      <w:color w:val="0000FF"/>
      <w:u w:val="single"/>
    </w:rPr>
  </w:style>
  <w:style w:type="character" w:styleId="11" w:customStyle="1">
    <w:name w:val="Стиль1 Знак"/>
    <w:basedOn w:val="Style8"/>
    <w:qFormat/>
    <w:rsid w:val="00626268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21" w:customStyle="1">
    <w:name w:val="Стиль2 Знак"/>
    <w:basedOn w:val="DefaultParagraphFont"/>
    <w:qFormat/>
    <w:rsid w:val="008d2c0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Blk" w:customStyle="1">
    <w:name w:val="blk"/>
    <w:basedOn w:val="DefaultParagraphFont"/>
    <w:qFormat/>
    <w:rsid w:val="00c6116d"/>
    <w:rPr>
      <w:rFonts w:cs="Times New Roman"/>
    </w:rPr>
  </w:style>
  <w:style w:type="character" w:styleId="12" w:customStyle="1">
    <w:name w:val="Основной текст1"/>
    <w:basedOn w:val="DefaultParagraphFont"/>
    <w:qFormat/>
    <w:rsid w:val="00c6116d"/>
    <w:rPr>
      <w:rFonts w:ascii="Times New Roman" w:hAnsi="Times New Roman" w:cs="Times New Roman"/>
      <w:color w:val="000000"/>
      <w:spacing w:val="0"/>
      <w:w w:val="100"/>
      <w:sz w:val="22"/>
      <w:szCs w:val="22"/>
      <w:shd w:fill="FFFFFF" w:val="clear"/>
      <w:lang w:val="ru-RU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c6116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c6116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c6116d"/>
    <w:rPr>
      <w:rFonts w:ascii="Segoe UI" w:hAnsi="Segoe UI" w:eastAsia="Times New Roman" w:cs="Segoe UI"/>
      <w:sz w:val="18"/>
      <w:szCs w:val="18"/>
      <w:lang w:eastAsia="ru-RU"/>
    </w:rPr>
  </w:style>
  <w:style w:type="character" w:styleId="IntenseEmphasis">
    <w:name w:val="Intense Emphasis"/>
    <w:basedOn w:val="DefaultParagraphFont"/>
    <w:uiPriority w:val="21"/>
    <w:qFormat/>
    <w:rsid w:val="00c6116d"/>
    <w:rPr>
      <w:rFonts w:cs="Times New Roman"/>
      <w:i/>
      <w:iCs/>
      <w:color w:themeColor="accent1" w:val="5B9BD5"/>
    </w:rPr>
  </w:style>
  <w:style w:type="character" w:styleId="Style16" w:customStyle="1">
    <w:name w:val="Название Знак"/>
    <w:basedOn w:val="DefaultParagraphFont"/>
    <w:uiPriority w:val="10"/>
    <w:qFormat/>
    <w:rsid w:val="00c6116d"/>
    <w:rPr>
      <w:rFonts w:ascii="Calibri Light" w:hAnsi="Calibri Light" w:eastAsia="" w:cs="Times New Roman" w:asciiTheme="majorHAnsi" w:eastAsiaTheme="majorEastAsia" w:hAnsiTheme="majorHAnsi"/>
      <w:spacing w:val="-10"/>
      <w:kern w:val="2"/>
      <w:sz w:val="56"/>
      <w:szCs w:val="56"/>
    </w:rPr>
  </w:style>
  <w:style w:type="character" w:styleId="Style17" w:customStyle="1">
    <w:name w:val="Нумерованный многоуровневый список Знак"/>
    <w:basedOn w:val="DefaultParagraphFont"/>
    <w:uiPriority w:val="99"/>
    <w:qFormat/>
    <w:locked/>
    <w:rsid w:val="00c6116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2" w:customStyle="1">
    <w:name w:val="Основной текст 2 Знак"/>
    <w:basedOn w:val="DefaultParagraphFont"/>
    <w:uiPriority w:val="99"/>
    <w:qFormat/>
    <w:rsid w:val="00c6116d"/>
    <w:rPr>
      <w:rFonts w:ascii="Arial" w:hAnsi="Arial" w:eastAsia="Times New Roman" w:cs="Arial"/>
      <w:sz w:val="24"/>
      <w:szCs w:val="24"/>
      <w:lang w:eastAsia="ru-RU"/>
    </w:rPr>
  </w:style>
  <w:style w:type="character" w:styleId="Style18" w:customStyle="1">
    <w:name w:val="Основной текст Знак"/>
    <w:basedOn w:val="DefaultParagraphFont"/>
    <w:uiPriority w:val="99"/>
    <w:qFormat/>
    <w:rsid w:val="00c6116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1" w:customStyle="1">
    <w:name w:val="Основной текст 3 Знак"/>
    <w:basedOn w:val="DefaultParagraphFont"/>
    <w:uiPriority w:val="99"/>
    <w:qFormat/>
    <w:rsid w:val="00c6116d"/>
    <w:rPr>
      <w:rFonts w:ascii="Arial" w:hAnsi="Arial" w:eastAsia="Times New Roman" w:cs="Times New Roman"/>
      <w:sz w:val="24"/>
      <w:szCs w:val="20"/>
      <w:lang w:eastAsia="ru-RU"/>
    </w:rPr>
  </w:style>
  <w:style w:type="character" w:styleId="Style19" w:customStyle="1">
    <w:name w:val="Основной текст с отступом Знак"/>
    <w:basedOn w:val="DefaultParagraphFont"/>
    <w:uiPriority w:val="99"/>
    <w:qFormat/>
    <w:rsid w:val="00c6116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Mw-headline" w:customStyle="1">
    <w:name w:val="mw-headline"/>
    <w:basedOn w:val="DefaultParagraphFont"/>
    <w:qFormat/>
    <w:rsid w:val="00c6116d"/>
    <w:rPr>
      <w:rFonts w:cs="Times New Roman"/>
    </w:rPr>
  </w:style>
  <w:style w:type="character" w:styleId="W" w:customStyle="1">
    <w:name w:val="w"/>
    <w:basedOn w:val="DefaultParagraphFont"/>
    <w:qFormat/>
    <w:rsid w:val="00c6116d"/>
    <w:rPr>
      <w:rFonts w:cs="Times New Roman"/>
    </w:rPr>
  </w:style>
  <w:style w:type="character" w:styleId="Style20" w:customStyle="1">
    <w:name w:val="Текст примечания Знак"/>
    <w:basedOn w:val="DefaultParagraphFont"/>
    <w:uiPriority w:val="99"/>
    <w:semiHidden/>
    <w:qFormat/>
    <w:rsid w:val="00c6116d"/>
    <w:rPr>
      <w:rFonts w:eastAsia="Times New Roman" w:cs="Times New Roman"/>
      <w:sz w:val="20"/>
      <w:szCs w:val="20"/>
    </w:rPr>
  </w:style>
  <w:style w:type="character" w:styleId="Style21" w:customStyle="1">
    <w:name w:val="Тема примечания Знак"/>
    <w:basedOn w:val="Style20"/>
    <w:uiPriority w:val="99"/>
    <w:semiHidden/>
    <w:qFormat/>
    <w:rsid w:val="00c6116d"/>
    <w:rPr>
      <w:rFonts w:eastAsia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7f248c"/>
    <w:rPr>
      <w:color w:val="808080"/>
    </w:rPr>
  </w:style>
  <w:style w:type="character" w:styleId="Style22">
    <w:name w:val="Символ концевой сноски"/>
    <w:basedOn w:val="DefaultParagraphFont"/>
    <w:uiPriority w:val="99"/>
    <w:semiHidden/>
    <w:unhideWhenUsed/>
    <w:qFormat/>
    <w:rsid w:val="00a63cdb"/>
    <w:rPr>
      <w:vertAlign w:val="superscript"/>
    </w:rPr>
  </w:style>
  <w:style w:type="character" w:styleId="EndnoteReference">
    <w:name w:val="Endnote Reference"/>
    <w:rPr>
      <w:vertAlign w:val="superscri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A5096-DC74-4D1F-996F-8E9EBE14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Application>LibreOffice/7.6.2.1$Linux_X86_64 LibreOffice_project/56f7684011345957bbf33a7ee678afaf4d2ba333</Application>
  <AppVersion>15.0000</AppVersion>
  <Pages>31</Pages>
  <Words>6541</Words>
  <Characters>48640</Characters>
  <CharactersWithSpaces>56018</CharactersWithSpaces>
  <Paragraphs>1029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2023-04-28T07:31:00Z</dcterms:created>
  <dc:creator>Garyk</dc:creator>
  <dc:description/>
  <dc:language>ru-RU</dc:language>
  <cp:lastModifiedBy/>
  <cp:lastPrinted>2024-03-18T09:50:47Z</cp:lastPrinted>
  <dcterms:modified xsi:type="dcterms:W3CDTF">2024-03-18T14:46:34Z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