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4C" w:rsidRPr="0098569C" w:rsidRDefault="00180F4C" w:rsidP="00180F4C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98569C">
        <w:rPr>
          <w:rFonts w:ascii="Times New Roman" w:hAnsi="Times New Roman"/>
          <w:b/>
        </w:rPr>
        <w:t>Диссертационные работы, защищенные сотрудниками /соискателями/асп</w:t>
      </w:r>
      <w:r>
        <w:rPr>
          <w:rFonts w:ascii="Times New Roman" w:hAnsi="Times New Roman"/>
          <w:b/>
        </w:rPr>
        <w:t>ирантами филиала в 2020</w:t>
      </w:r>
      <w:r w:rsidRPr="0098569C">
        <w:rPr>
          <w:rFonts w:ascii="Times New Roman" w:hAnsi="Times New Roman"/>
          <w:b/>
        </w:rPr>
        <w:t xml:space="preserve"> году</w:t>
      </w:r>
    </w:p>
    <w:p w:rsidR="00180F4C" w:rsidRDefault="00180F4C" w:rsidP="00180F4C">
      <w:pPr>
        <w:spacing w:after="0" w:line="240" w:lineRule="auto"/>
        <w:rPr>
          <w:rFonts w:ascii="Times New Roman" w:hAnsi="Times New Roman"/>
          <w:u w:val="single"/>
        </w:rPr>
      </w:pPr>
    </w:p>
    <w:p w:rsidR="00180F4C" w:rsidRDefault="00180F4C" w:rsidP="00180F4C">
      <w:pPr>
        <w:spacing w:after="0" w:line="240" w:lineRule="auto"/>
        <w:jc w:val="right"/>
        <w:rPr>
          <w:rFonts w:ascii="Times New Roman" w:hAnsi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701"/>
        <w:gridCol w:w="850"/>
        <w:gridCol w:w="2694"/>
        <w:gridCol w:w="1275"/>
        <w:gridCol w:w="958"/>
      </w:tblGrid>
      <w:tr w:rsidR="00180F4C" w:rsidRPr="006B19A4" w:rsidTr="005B6A20">
        <w:trPr>
          <w:cantSplit/>
          <w:trHeight w:val="1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19A4">
              <w:rPr>
                <w:rFonts w:ascii="Times New Roman" w:hAnsi="Times New Roman" w:cs="Times New Roman"/>
              </w:rPr>
              <w:t>п</w:t>
            </w:r>
            <w:proofErr w:type="gramEnd"/>
            <w:r w:rsidRPr="006B19A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Место работы и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Характер диссертационной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защиты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4C" w:rsidRPr="006B19A4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A4">
              <w:rPr>
                <w:rFonts w:ascii="Times New Roman" w:hAnsi="Times New Roman" w:cs="Times New Roman"/>
              </w:rPr>
              <w:t>Дата утверждения ВАК</w:t>
            </w:r>
          </w:p>
        </w:tc>
      </w:tr>
      <w:tr w:rsidR="00180F4C" w:rsidRPr="00161D5C" w:rsidTr="005B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 w:rsidRPr="00171B70">
              <w:rPr>
                <w:rFonts w:ascii="Times New Roman" w:hAnsi="Times New Roman"/>
              </w:rPr>
              <w:t>Лихачева Виктория Васильевна.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 w:rsidRPr="00171B70">
              <w:rPr>
                <w:rFonts w:ascii="Times New Roman" w:hAnsi="Times New Roman"/>
              </w:rPr>
              <w:t>Доцент кафедры акушерства 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 w:rsidRPr="00171B70">
              <w:rPr>
                <w:rFonts w:ascii="Times New Roman" w:hAnsi="Times New Roman"/>
              </w:rPr>
              <w:t>ДД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171B70">
              <w:rPr>
                <w:rFonts w:ascii="Times New Roman" w:hAnsi="Times New Roman"/>
              </w:rPr>
              <w:t>ЭКО</w:t>
            </w:r>
            <w:proofErr w:type="gramStart"/>
            <w:r w:rsidRPr="00171B70">
              <w:rPr>
                <w:rFonts w:ascii="Times New Roman" w:hAnsi="Times New Roman"/>
              </w:rPr>
              <w:t>:и</w:t>
            </w:r>
            <w:proofErr w:type="gramEnd"/>
            <w:r w:rsidRPr="00171B70">
              <w:rPr>
                <w:rFonts w:ascii="Times New Roman" w:hAnsi="Times New Roman"/>
              </w:rPr>
              <w:t>ммунологичес</w:t>
            </w:r>
            <w:r>
              <w:rPr>
                <w:rFonts w:ascii="Times New Roman" w:hAnsi="Times New Roman"/>
              </w:rPr>
              <w:t>-</w:t>
            </w:r>
            <w:r w:rsidRPr="00171B70">
              <w:rPr>
                <w:rFonts w:ascii="Times New Roman" w:hAnsi="Times New Roman"/>
              </w:rPr>
              <w:t>кие</w:t>
            </w:r>
            <w:proofErr w:type="spellEnd"/>
            <w:r w:rsidRPr="00171B70">
              <w:rPr>
                <w:rFonts w:ascii="Times New Roman" w:hAnsi="Times New Roman"/>
              </w:rPr>
              <w:t xml:space="preserve"> характеристики различных форм бесплодия и их влияние на исходы лечения</w:t>
            </w:r>
            <w:r>
              <w:rPr>
                <w:rFonts w:ascii="Times New Roman" w:hAnsi="Times New Roman"/>
              </w:rPr>
              <w:t>»</w:t>
            </w:r>
          </w:p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</w:p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консультант Краснопольская К.В.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17.09.2020</w:t>
            </w:r>
          </w:p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9A415F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F4C" w:rsidRPr="00161D5C" w:rsidTr="005B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 w:rsidRPr="00171B70">
              <w:rPr>
                <w:rFonts w:ascii="Times New Roman" w:hAnsi="Times New Roman"/>
              </w:rPr>
              <w:t>Сорокина 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 кафедры акушерства </w:t>
            </w:r>
            <w:r w:rsidRPr="00171B70">
              <w:rPr>
                <w:rFonts w:ascii="Times New Roman" w:hAnsi="Times New Roman"/>
              </w:rPr>
              <w:t>и гинекологии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 w:rsidRPr="00171B70">
              <w:rPr>
                <w:rFonts w:ascii="Times New Roman" w:hAnsi="Times New Roman"/>
              </w:rPr>
              <w:t>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71B70">
              <w:rPr>
                <w:rFonts w:ascii="Times New Roman" w:hAnsi="Times New Roman"/>
              </w:rPr>
              <w:t>Прогноз результативности программ экстракорпорального оплодотворения у женщин с хроническим эндометритом при трубно-</w:t>
            </w:r>
            <w:proofErr w:type="spellStart"/>
            <w:r w:rsidRPr="00171B70">
              <w:rPr>
                <w:rFonts w:ascii="Times New Roman" w:hAnsi="Times New Roman"/>
              </w:rPr>
              <w:t>перитонеальном</w:t>
            </w:r>
            <w:proofErr w:type="spellEnd"/>
            <w:r w:rsidRPr="00171B70">
              <w:rPr>
                <w:rFonts w:ascii="Times New Roman" w:hAnsi="Times New Roman"/>
              </w:rPr>
              <w:t xml:space="preserve"> бесплодии</w:t>
            </w:r>
            <w:r>
              <w:rPr>
                <w:rFonts w:ascii="Times New Roman" w:hAnsi="Times New Roman"/>
              </w:rPr>
              <w:t>»</w:t>
            </w:r>
          </w:p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руководитель: Ренге Л.В.</w:t>
            </w:r>
          </w:p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консультант Зорина В.Н.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 w:rsidRPr="00171B70">
              <w:rPr>
                <w:rFonts w:ascii="Times New Roman" w:hAnsi="Times New Roman"/>
              </w:rPr>
              <w:t>17.09.20</w:t>
            </w:r>
            <w:r>
              <w:rPr>
                <w:rFonts w:ascii="Times New Roman" w:hAnsi="Times New Roman"/>
              </w:rPr>
              <w:t>20</w:t>
            </w:r>
            <w:bookmarkStart w:id="0" w:name="_GoBack"/>
            <w:bookmarkEnd w:id="0"/>
          </w:p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9A415F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F4C" w:rsidRPr="00161D5C" w:rsidTr="005B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кафедры общей врачебной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Метаболический синдром у молодых пациентов: клинико-гормональные и психологические взаимосвязи. Эффективность терапии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19.06.2020</w:t>
            </w:r>
          </w:p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9A415F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0F4C" w:rsidRPr="00161D5C" w:rsidTr="005B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Оксана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Александ</w:t>
            </w:r>
            <w:proofErr w:type="spellEnd"/>
            <w:r>
              <w:rPr>
                <w:rFonts w:ascii="Times New Roman" w:hAnsi="Times New Roman"/>
              </w:rPr>
              <w:t>-ровна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 кафедры инфекционных болезней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клинико-лабораторных проявлений инфекционного мононуклеоза у детей и оптимизация диспансерного 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26.06.2020</w:t>
            </w:r>
          </w:p>
          <w:p w:rsidR="00180F4C" w:rsidRPr="00171B70" w:rsidRDefault="00180F4C" w:rsidP="005B6A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Новоси-бирск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4C" w:rsidRPr="009A415F" w:rsidRDefault="00180F4C" w:rsidP="005B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3D60" w:rsidRDefault="00B43D60"/>
    <w:sectPr w:rsidR="00B4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4C"/>
    <w:rsid w:val="00180F4C"/>
    <w:rsid w:val="00B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0F4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8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80F4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8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Lutina</cp:lastModifiedBy>
  <cp:revision>1</cp:revision>
  <dcterms:created xsi:type="dcterms:W3CDTF">2021-04-07T03:23:00Z</dcterms:created>
  <dcterms:modified xsi:type="dcterms:W3CDTF">2021-04-07T03:23:00Z</dcterms:modified>
</cp:coreProperties>
</file>