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2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2579" w:right="604" w:hanging="167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информационная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справка</w:t>
      </w:r>
      <w:r>
        <w:rPr>
          <w:rFonts w:eastAsia="Times New Roman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члене</w:t>
      </w: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 Совета студентов медицинских и фармацевтических вузов Минздрава России</w:t>
      </w:r>
    </w:p>
    <w:p>
      <w:pPr>
        <w:pStyle w:val="Normal"/>
        <w:widowControl w:val="false"/>
        <w:spacing w:lineRule="auto" w:line="240" w:before="6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Normal"/>
        <w:tblW w:w="9332" w:type="dxa"/>
        <w:jc w:val="left"/>
        <w:tblInd w:w="1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 w:noHBand="0" w:noVBand="0" w:firstColumn="1" w:lastRow="1" w:lastColumn="1" w:firstRow="1"/>
      </w:tblPr>
      <w:tblGrid>
        <w:gridCol w:w="2369"/>
        <w:gridCol w:w="6962"/>
      </w:tblGrid>
      <w:tr>
        <w:trPr>
          <w:trHeight w:val="752" w:hRule="atLeast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Полное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название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32" w:leader="none"/>
                <w:tab w:val="left" w:pos="2189" w:leader="none"/>
                <w:tab w:val="left" w:pos="3786" w:leader="none"/>
                <w:tab w:val="left" w:pos="4145" w:leader="none"/>
                <w:tab w:val="left" w:pos="6296" w:leader="none"/>
              </w:tabs>
              <w:spacing w:lineRule="auto" w:line="240" w:before="92" w:after="0"/>
              <w:ind w:left="98" w:right="87" w:hanging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Совет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студентов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медицинских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sz w:val="24"/>
                <w:szCs w:val="22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фармацевтических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вузов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Министерства здравоохранения Российской федерации</w:t>
            </w:r>
          </w:p>
        </w:tc>
      </w:tr>
      <w:tr>
        <w:trPr>
          <w:trHeight w:val="1028" w:hRule="atLeast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 xml:space="preserve">Ссылка на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официальную страницу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98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color w:val="1154CC"/>
                  <w:spacing w:val="-2"/>
                  <w:kern w:val="0"/>
                  <w:sz w:val="24"/>
                  <w:szCs w:val="22"/>
                  <w:u w:val="single" w:color="1154CC"/>
                  <w:lang w:val="en-US" w:eastAsia="en-US" w:bidi="ar-SA"/>
                </w:rPr>
                <w:t>vk.com/sovetstudmedfarm</w:t>
              </w:r>
            </w:hyperlink>
          </w:p>
        </w:tc>
      </w:tr>
      <w:tr>
        <w:trPr>
          <w:trHeight w:val="1026" w:hRule="atLeast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Миссия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98" w:right="86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Формирование сообщества проактивных молодѐжных лидеров</w:t>
            </w:r>
            <w:r>
              <w:rPr>
                <w:rFonts w:eastAsia="Times New Roman" w:cs="Times New Roman" w:ascii="Times New Roman" w:hAnsi="Times New Roman"/>
                <w:spacing w:val="4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в сфере здравоохранения и</w:t>
            </w:r>
            <w:r>
              <w:rPr>
                <w:rFonts w:eastAsia="Times New Roman" w:cs="Times New Roman" w:ascii="Times New Roman" w:hAnsi="Times New Roman"/>
                <w:spacing w:val="4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укрепление взаимодействия среди медицинских и фармацевтических вузов Минздрава России.</w:t>
            </w:r>
          </w:p>
        </w:tc>
      </w:tr>
      <w:tr>
        <w:trPr>
          <w:trHeight w:val="4893" w:hRule="atLeast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3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3" w:after="0"/>
              <w:ind w:left="98" w:right="75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Совет студентов медицинских и фармацевтических вузов Минздрава России является ключевым консультативно- совещательным органом в сфере государственной молодежной политики, реализуемой в медицинских и фармацевтических</w:t>
            </w:r>
            <w:r>
              <w:rPr>
                <w:rFonts w:eastAsia="Times New Roman" w:cs="Times New Roman" w:ascii="Times New Roman" w:hAnsi="Times New Roman"/>
                <w:spacing w:val="4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вузах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7" w:leader="none"/>
                <w:tab w:val="left" w:pos="3245" w:leader="none"/>
                <w:tab w:val="left" w:pos="5452" w:leader="none"/>
                <w:tab w:val="left" w:pos="5626" w:leader="none"/>
              </w:tabs>
              <w:spacing w:lineRule="auto" w:line="240" w:before="0" w:after="0"/>
              <w:ind w:left="98" w:right="76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Члены Совета объединены в комитеты, деятельность которых охватывает основные направления молодежной политики: образование и наука, наставничество, добровольчество,</w:t>
            </w:r>
            <w:r>
              <w:rPr>
                <w:rFonts w:eastAsia="Times New Roman" w:cs="Times New Roman" w:ascii="Times New Roman" w:hAnsi="Times New Roman"/>
                <w:spacing w:val="8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культура,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спорт,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патриотическое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воспитание.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Благодаря вкладу команды каждой образовательной</w:t>
            </w:r>
            <w:r>
              <w:rPr>
                <w:rFonts w:eastAsia="Times New Roman" w:cs="Times New Roman" w:ascii="Times New Roman" w:hAnsi="Times New Roman"/>
                <w:spacing w:val="40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 xml:space="preserve">организации, Совет накапливает и тиражирует лучшие практики в молодежной политике. Члены Совета регулярно принимают участие в проведении и организации региональных и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всероссийских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  <w:tab/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мероприятий.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98" w:right="81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Совет является неотъемлемой частью студенческой экосистемы, где непрерывно осуществляется принятие коллегиальных решений и реализация новаторских идей.</w:t>
            </w:r>
          </w:p>
        </w:tc>
      </w:tr>
      <w:tr>
        <w:trPr>
          <w:trHeight w:val="750" w:hRule="atLeast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Председатель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75" w:leader="none"/>
                <w:tab w:val="left" w:pos="2187" w:leader="none"/>
                <w:tab w:val="left" w:pos="3641" w:leader="none"/>
                <w:tab w:val="left" w:pos="4867" w:leader="none"/>
                <w:tab w:val="left" w:pos="5615" w:leader="none"/>
              </w:tabs>
              <w:spacing w:lineRule="auto" w:line="240" w:before="92" w:after="0"/>
              <w:ind w:left="98" w:right="82" w:hanging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Мосеев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2"/>
                <w:lang w:val="en-US" w:eastAsia="en-US" w:bidi="ar-SA"/>
              </w:rPr>
              <w:t>Олег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Игоревич,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2"/>
                <w:lang w:val="en-US" w:eastAsia="en-US" w:bidi="ar-SA"/>
              </w:rPr>
              <w:t>ФГБОУ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6"/>
                <w:kern w:val="0"/>
                <w:sz w:val="24"/>
                <w:szCs w:val="22"/>
                <w:lang w:val="en-US" w:eastAsia="en-US" w:bidi="ar-SA"/>
              </w:rPr>
              <w:t>ВО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«Самарский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государственный медицинский университет» Минздрава России</w:t>
            </w:r>
          </w:p>
        </w:tc>
      </w:tr>
      <w:tr>
        <w:trPr>
          <w:trHeight w:val="488" w:hRule="atLeast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10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Информация</w:t>
            </w:r>
            <w:r>
              <w:rPr>
                <w:rFonts w:eastAsia="Times New Roman" w:cs="Times New Roman" w:ascii="Times New Roman" w:hAnsi="Times New Roman"/>
                <w:spacing w:val="-1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1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 xml:space="preserve">члене 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>Совета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98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kern w:val="0"/>
                <w:szCs w:val="22"/>
                <w:lang w:val="en-US" w:eastAsia="en-US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346575" cy="579501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579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539" w:hRule="atLeast"/>
        </w:trPr>
        <w:tc>
          <w:tcPr>
            <w:tcW w:w="23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98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2"/>
                <w:lang w:val="en-US" w:eastAsia="en-US" w:bidi="ar-SA"/>
              </w:rPr>
              <w:t>Рожкова Дарья Викторовна</w:t>
            </w:r>
          </w:p>
        </w:tc>
      </w:tr>
      <w:tr>
        <w:trPr>
          <w:trHeight w:val="548" w:hRule="atLeast"/>
        </w:trPr>
        <w:tc>
          <w:tcPr>
            <w:tcW w:w="23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"/>
                <w:szCs w:val="2"/>
                <w:lang w:val="en-US" w:eastAsia="en-US" w:bidi="ar-SA"/>
              </w:rPr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ind w:left="98" w:hanging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Ординатор кафедры челюстно-лицевой хирургии и стоматологии общей практики</w:t>
            </w:r>
          </w:p>
        </w:tc>
      </w:tr>
      <w:tr>
        <w:trPr>
          <w:trHeight w:val="554" w:hRule="atLeast"/>
        </w:trPr>
        <w:tc>
          <w:tcPr>
            <w:tcW w:w="23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"/>
                <w:szCs w:val="2"/>
                <w:lang w:val="ru-RU" w:eastAsia="en-US" w:bidi="ar-SA"/>
              </w:rPr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3" w:after="0"/>
              <w:ind w:left="98" w:hanging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Должность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Совете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(при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наличии)</w:t>
            </w:r>
          </w:p>
        </w:tc>
      </w:tr>
      <w:tr>
        <w:trPr>
          <w:trHeight w:val="551" w:hRule="atLeast"/>
        </w:trPr>
        <w:tc>
          <w:tcPr>
            <w:tcW w:w="236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"/>
                <w:szCs w:val="2"/>
                <w:lang w:val="ru-RU" w:eastAsia="en-US" w:bidi="ar-SA"/>
              </w:rPr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92" w:after="0"/>
              <w:jc w:val="left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en-US" w:bidi="ar-SA"/>
              </w:rPr>
              <w:t>Электронная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4"/>
                <w:szCs w:val="22"/>
                <w:lang w:val="en-US" w:eastAsia="en-US" w:bidi="ar-SA"/>
              </w:rPr>
              <w:t>почта: rozhkova_av@mail.ru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80" w:right="72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b66a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sovetstudmedfarm?ysclid=llnrcvxsq4110183858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LibreOffice/7.4.7.2$Linux_X86_64 LibreOffice_project/40$Build-2</Application>
  <AppVersion>15.0000</AppVersion>
  <Pages>2</Pages>
  <Words>174</Words>
  <Characters>1425</Characters>
  <CharactersWithSpaces>1585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2023-09-13T02:28:00Z</dcterms:created>
  <dc:creator>Vahitova</dc:creator>
  <dc:description/>
  <dc:language>ru-RU</dc:language>
  <cp:lastModifiedBy/>
  <dcterms:modified xsi:type="dcterms:W3CDTF">2023-09-13T13:51:24Z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