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Договор № 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об образовании на обучение по образовательным программам высшего образования –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программам в ординатуре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г. Новокузнецк</w:t>
        <w:tab/>
        <w:t xml:space="preserve">                                                                                                                          «____» ____________ 20____г.</w:t>
      </w:r>
    </w:p>
    <w:p>
      <w:pPr>
        <w:pStyle w:val="Normal"/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(ФГБОУ ДПО РМАНПО Минздрава России) </w:t>
      </w:r>
      <w:r>
        <w:rPr>
          <w:sz w:val="18"/>
          <w:szCs w:val="18"/>
        </w:rPr>
        <w:t>осуществляющее образовательную  деятельность на основании лицензии от 31.01.2017 г., серия 90Л01 № 0009599, регистрационный № 2527, выданная Федеральной службой по надзору в сфере образования и науки, свидетельство о государственной аккредитации 13.05.2019 г., серия 90А01 №0003259, регистрационный № 3099, выданное Федеральной службой по надзору в сфере образования и науки на срок до 13.05.2025г.)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в лице исполняющей обязанности директора</w:t>
      </w:r>
      <w:r>
        <w:rPr>
          <w:b/>
          <w:sz w:val="18"/>
          <w:szCs w:val="18"/>
        </w:rPr>
        <w:t xml:space="preserve"> Новокузнецкого государственного института усовершенствования врачей – филиала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(НГИУВ – филиал ФГБОУ ДПО РМАНПО Минздрава России) Алексеевой Натальи Сергеевны, </w:t>
      </w:r>
      <w:r>
        <w:rPr>
          <w:sz w:val="18"/>
          <w:szCs w:val="18"/>
        </w:rPr>
        <w:t>действующей  на основании доверенности №</w:t>
      </w:r>
      <w:r>
        <w:rPr>
          <w:rFonts w:cs="Times New Roman"/>
          <w:sz w:val="18"/>
          <w:szCs w:val="18"/>
        </w:rPr>
        <w:t> 33 – 05/1</w:t>
      </w:r>
      <w:r>
        <w:rPr>
          <w:rFonts w:cs="Times New Roman"/>
          <w:sz w:val="18"/>
          <w:szCs w:val="18"/>
        </w:rPr>
        <w:t>19</w:t>
      </w:r>
      <w:r>
        <w:rPr>
          <w:rFonts w:cs="Times New Roman"/>
          <w:sz w:val="18"/>
          <w:szCs w:val="18"/>
        </w:rPr>
        <w:t xml:space="preserve"> от </w:t>
      </w:r>
      <w:r>
        <w:rPr>
          <w:rFonts w:cs="Times New Roman"/>
          <w:sz w:val="18"/>
          <w:szCs w:val="18"/>
        </w:rPr>
        <w:t>27</w:t>
      </w:r>
      <w:r>
        <w:rPr>
          <w:rFonts w:cs="Times New Roman"/>
          <w:sz w:val="18"/>
          <w:szCs w:val="18"/>
        </w:rPr>
        <w:t>.</w:t>
      </w:r>
      <w:r>
        <w:rPr>
          <w:rFonts w:cs="Times New Roman"/>
          <w:sz w:val="18"/>
          <w:szCs w:val="18"/>
        </w:rPr>
        <w:t>08</w:t>
      </w:r>
      <w:r>
        <w:rPr>
          <w:rFonts w:cs="Times New Roman"/>
          <w:sz w:val="18"/>
          <w:szCs w:val="18"/>
        </w:rPr>
        <w:t>.2024</w:t>
      </w:r>
      <w:r>
        <w:rPr>
          <w:sz w:val="18"/>
          <w:szCs w:val="18"/>
        </w:rPr>
        <w:t xml:space="preserve"> г. и Положения о филиале, именуемое в дальнейшем «</w:t>
      </w:r>
      <w:r>
        <w:rPr>
          <w:b/>
          <w:sz w:val="18"/>
          <w:szCs w:val="18"/>
        </w:rPr>
        <w:t>Исполнитель</w:t>
      </w:r>
      <w:r>
        <w:rPr>
          <w:sz w:val="18"/>
          <w:szCs w:val="18"/>
        </w:rPr>
        <w:t xml:space="preserve">», с одной стороны и </w:t>
      </w:r>
    </w:p>
    <w:p>
      <w:pPr>
        <w:pStyle w:val="Normal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именуемый (-ая) в дальнейшем «</w:t>
      </w:r>
      <w:r>
        <w:rPr>
          <w:b/>
          <w:sz w:val="18"/>
          <w:szCs w:val="18"/>
        </w:rPr>
        <w:t>Заказчик</w:t>
      </w:r>
      <w:r>
        <w:rPr>
          <w:sz w:val="18"/>
          <w:szCs w:val="18"/>
        </w:rPr>
        <w:t>», совместно именуемые «</w:t>
      </w:r>
      <w:r>
        <w:rPr>
          <w:b/>
          <w:sz w:val="18"/>
          <w:szCs w:val="18"/>
        </w:rPr>
        <w:t>Стороны»</w:t>
      </w:r>
      <w:r>
        <w:rPr>
          <w:sz w:val="18"/>
          <w:szCs w:val="18"/>
        </w:rPr>
        <w:t>, заключили настоящий Договор (далее - Договор) о нижеследующем:</w:t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1. ПРЕДМЕТ ДОГОВОРА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обучение по образовательной программе: </w:t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93"/>
        <w:gridCol w:w="8177"/>
      </w:tblGrid>
      <w:tr>
        <w:trPr/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вид:</w:t>
            </w:r>
          </w:p>
        </w:tc>
        <w:tc>
          <w:tcPr>
            <w:tcW w:w="817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профессиональное образование</w:t>
            </w:r>
          </w:p>
        </w:tc>
      </w:tr>
      <w:tr>
        <w:trPr/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уровень:</w:t>
            </w:r>
          </w:p>
        </w:tc>
        <w:tc>
          <w:tcPr>
            <w:tcW w:w="81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Высшее образование – подготовка кадров высшей квалификации</w:t>
            </w:r>
          </w:p>
        </w:tc>
      </w:tr>
      <w:tr>
        <w:trPr/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специальность:</w:t>
            </w:r>
          </w:p>
        </w:tc>
        <w:tc>
          <w:tcPr>
            <w:tcW w:w="81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/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817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(</w:t>
            </w:r>
            <w:r>
              <w:rPr>
                <w:i/>
                <w:kern w:val="0"/>
                <w:sz w:val="18"/>
                <w:szCs w:val="18"/>
                <w:lang w:val="ru-RU" w:bidi="ar-SA"/>
              </w:rPr>
              <w:t>код, наименование специальности или направления подготовки</w:t>
            </w:r>
            <w:r>
              <w:rPr>
                <w:kern w:val="0"/>
                <w:sz w:val="18"/>
                <w:szCs w:val="18"/>
                <w:lang w:val="ru-RU" w:bidi="ar-SA"/>
              </w:rPr>
              <w:t>)</w:t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форма обучения очная, в пределах федерального государственного образовательного стандарта в соответствии с учебным планом и образовательной программой Исполнителя (далее - образовательная программа).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144EE99F">
                <wp:simplePos x="0" y="0"/>
                <wp:positionH relativeFrom="column">
                  <wp:posOffset>5987415</wp:posOffset>
                </wp:positionH>
                <wp:positionV relativeFrom="paragraph">
                  <wp:posOffset>3810</wp:posOffset>
                </wp:positionV>
                <wp:extent cx="635" cy="635"/>
                <wp:effectExtent l="5080" t="5080" r="5080" b="5080"/>
                <wp:wrapNone/>
                <wp:docPr id="1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71.45pt,0.3pt" to="471.45pt,0.3pt" ID="Прямая соединительная линия 2" stroked="t" o:allowincell="f" style="position:absolute" wp14:anchorId="144EE99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i/>
          <w:sz w:val="18"/>
          <w:szCs w:val="18"/>
        </w:rPr>
        <w:t xml:space="preserve">   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3" wp14:anchorId="6EB80DD2">
                <wp:simplePos x="0" y="0"/>
                <wp:positionH relativeFrom="column">
                  <wp:posOffset>558165</wp:posOffset>
                </wp:positionH>
                <wp:positionV relativeFrom="paragraph">
                  <wp:posOffset>-1905</wp:posOffset>
                </wp:positionV>
                <wp:extent cx="5429250" cy="635"/>
                <wp:effectExtent l="5080" t="5080" r="5080" b="508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.95pt,-0.15pt" to="471.4pt,-0.15pt" ID="Прямая соединительная линия 3" stroked="t" o:allowincell="f" style="position:absolute" wp14:anchorId="6EB80DD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18"/>
          <w:szCs w:val="18"/>
        </w:rPr>
        <w:t>(лет, месяцев)</w:t>
      </w:r>
    </w:p>
    <w:p>
      <w:pPr>
        <w:pStyle w:val="Normal"/>
        <w:rPr>
          <w:i/>
          <w:i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начиная с   </w:t>
      </w:r>
      <w:r>
        <w:rPr>
          <w:b/>
          <w:bCs/>
          <w:sz w:val="18"/>
          <w:szCs w:val="18"/>
        </w:rPr>
        <w:t>___.____.____ г.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1.3. После освоения Заказчиком 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об окончании ординатуры с приложением.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1.4. Заказчику, не прошедшему государственную итоговую аттестацию или получившему на государственной итоговой аттестации неудовлетворительные результаты, а также Заказчику, освоившему часть образовательной программы и (или) отчисленному из организации, осуществляющей образовательную деятельность, до завершения обучения по образовательной программе, выдается справка о периоде обучения.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ОБЯЗАННОСТИ ИСПОЛНИТЕЛЯ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обязан: </w:t>
      </w:r>
    </w:p>
    <w:p>
      <w:pPr>
        <w:pStyle w:val="Normal"/>
        <w:jc w:val="both"/>
        <w:rPr>
          <w:sz w:val="18"/>
          <w:szCs w:val="18"/>
        </w:rPr>
      </w:pPr>
      <w:r>
        <mc:AlternateContent>
          <mc:Choice Requires="wps">
            <w:drawing>
              <wp:anchor behindDoc="0" distT="0" distB="28575" distL="0" distR="19050" simplePos="0" locked="0" layoutInCell="1" allowOverlap="1" relativeHeight="4" wp14:anchorId="46DD8801">
                <wp:simplePos x="0" y="0"/>
                <wp:positionH relativeFrom="column">
                  <wp:posOffset>710565</wp:posOffset>
                </wp:positionH>
                <wp:positionV relativeFrom="paragraph">
                  <wp:posOffset>118110</wp:posOffset>
                </wp:positionV>
                <wp:extent cx="5276850" cy="9525"/>
                <wp:effectExtent l="5080" t="5080" r="5080" b="5080"/>
                <wp:wrapNone/>
                <wp:docPr id="3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8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.95pt,9.3pt" to="471.4pt,10pt" ID="Прямая соединительная линия 4" stroked="t" o:allowincell="f" style="position:absolute" wp14:anchorId="46DD880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 xml:space="preserve">2.1.Зачислить </w:t>
      </w:r>
    </w:p>
    <w:p>
      <w:pPr>
        <w:pStyle w:val="Normal"/>
        <w:jc w:val="center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(при наличии) лица, зачисляемого на обучение)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выполнившего (- ую) установленные законодательством Российской Федерации, Уставом и иными локальными нормативными актами Исполнителя условия приема, в качестве               </w:t>
      </w:r>
      <w:r>
        <w:rPr>
          <w:b/>
          <w:sz w:val="18"/>
          <w:szCs w:val="18"/>
        </w:rPr>
        <w:t xml:space="preserve">ординатора.                    </w:t>
      </w:r>
    </w:p>
    <w:p>
      <w:pPr>
        <w:pStyle w:val="Normal"/>
        <w:jc w:val="both"/>
        <w:rPr>
          <w:sz w:val="18"/>
          <w:szCs w:val="18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5" wp14:anchorId="03EF1E0B">
                <wp:simplePos x="0" y="0"/>
                <wp:positionH relativeFrom="column">
                  <wp:posOffset>3187065</wp:posOffset>
                </wp:positionH>
                <wp:positionV relativeFrom="paragraph">
                  <wp:posOffset>3810</wp:posOffset>
                </wp:positionV>
                <wp:extent cx="1581150" cy="635"/>
                <wp:effectExtent l="5080" t="5080" r="5080" b="5080"/>
                <wp:wrapNone/>
                <wp:docPr id="4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0.95pt,0.3pt" to="375.4pt,0.3pt" ID="Прямая соединительная линия 5" stroked="t" o:allowincell="f" style="position:absolute" wp14:anchorId="03EF1E0B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>2.2. Организовать и обеспечить надлежащее предоставление образовательной услуги, предусмотренной разделом 1 настоящего Договора. Образовательная услуга оказываются в соответствии с федеральным государственным образовательным стандартом, образовательной программой, учебным планом, в том числе индивидуальным, и учебными расписаниями Исполнителя.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2.3. Обеспечить для проведения занятий помещениями, соответствующими санитарным и гигиеническим требованиям, а также оснащением, соответствующим обязательным нормам и правилам, предъявляемым к образовательному процессу.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2.4. Обеспечить (при необходимости) Зака</w:t>
      </w:r>
      <w:bookmarkStart w:id="0" w:name="_GoBack"/>
      <w:bookmarkEnd w:id="0"/>
      <w:r>
        <w:rPr>
          <w:sz w:val="18"/>
          <w:szCs w:val="18"/>
        </w:rPr>
        <w:t>зчика одним койко-местом в общежитии Исполнителя на весь срок обучения, с оплатой проживания по расценкам, утвержденным Исполнителем в установленном порядке.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2.5. Во время оказания образовательной услуги проявлять уважение к личности Заказчика,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2.6. Сохранить место за Заказчиком в случае его болезни, лечения, каникул и в других случаях пропуска занятий по уважительным причинам.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2.7. Уведомить Заказчика о нецелесообразности оказания ему образовательной услуги в объеме, предусмотренном разделом 1 настоящего Договора, вследствие его индивидуальных особенностей, делающих невозможным оказание данной услуги.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ОБЯЗАННОСТИ ЗАКАЗЧИКА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Заказчик обязан: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Своевременно вносить плату за предоставленную услугу, указанную в разделе 1 настоящего Договора.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При подписании настоящего Договора и в процессе его исполнения своевременно представлять Исполнителю все необходимые документы, предусмотренные Уставом Исполнителя и иными локальными нормативными актами Исполнителя.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Добросовестно осваивать образовательную программу, выполнять учебный план, в том числе посещать предусмотренные учебным планом занятия, осуществлять самостоятельную подготовку к занятиям, выполнять задания, данные научно-педагогическими работниками Исполнителя, в рамках образовательной программы.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3.4. Проходить промежуточную и государственную итоговую аттестации.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3.5. Своевременно прибывать к началу учебных занятий по окончании каникул.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3.6. Извещать Исполнителя о причинах своего отсутствия на занятиях не позднее дня, следующего за днем возникновения причины.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3.7. В недельный срок сообщать об изменении своих персональных данных, указанных в разделе 9 Договора.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3.8. Своевременно, лично получать у Исполнителя счет об оплате за каждый период обучения.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3.9. Соблюдать требования Устава Исполнителя,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3.10. Бережно относиться к имуществу Исполнителя.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3.11. Возмещать ущерб, причиненный имуществу Исполнителя, в соответствии с законодательством Российской Федерации. 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4. ПРАВА ИСПОЛНИТЕЛЯ И ЗАКАЗЧИКА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4.1. Исполнитель вправе: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- самостоятельно осуществлять образовательный процесс, выбирать системы оценок, формы, порядок и периодичность проведения промежуточной аттестации Заказчика, применять к нему меры поощрения и меры дисциплинарного взыскания в соответствии с законодательством Российской Федерации, Уставом Исполнителя, а также в соответствии с локальными нормативными актами Исполнителя;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- требовать от Заказчика своевременной и полной оплаты услуг, указанных в разделе 1 настоящего Договора;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- отчислить Заказчика по основаниям, предусмотренным действующим законодательством Российской Федерации, Уставом Исполнителя, локальными нормативными актами Исполнителя, а также при нарушении Заказчиком условий настоящего Договора, в том числе за нарушение условий оплаты, предусмотренных в разделе 5 настоящего Договора;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- по своей инициативе прекратить образовательные отношения с Заказчиком досрочно в случае применения к Заказчику отчисления как меры дисциплинарного взыскания, в случае невыполнения Заказчиком обязанностей по добросовестному освоению образовательной программы, в случае установления нарушения порядка приема на обучение по образовательной программе Исполнителя, повлекшего по вине Заказчика его незаконное зачисление; в случае, если надлежащее исполнение обязательства по оказанию образовательных услуг стало невозможным вследствие действий (бездействия) Заказчика.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4.2. Заказчик вправе:</w:t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 обращаться к работникам Исполнителя по вопросам, касающимся предоставления услуги, предусмотренных разделом 1 настоящего Договора;</w:t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 пользоваться имуществом Исполнителя, необходимым для освоения образовательной программы;</w:t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- принимать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5. СТОИМОСТЬ ОБРАЗОВАТЕЛЬНЫХ УСЛУГ И ПОРЯДОК ИХ ОПЛАТЫ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5.1. Полная стоимость образовательных услуг за весь период обучения, предусмотренный учебным планом, составляет</w:t>
      </w:r>
    </w:p>
    <w:p>
      <w:pPr>
        <w:pStyle w:val="Normal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6" wp14:anchorId="134D2CAD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635"/>
                <wp:effectExtent l="5080" t="5080" r="5080" b="5080"/>
                <wp:wrapNone/>
                <wp:docPr id="5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2pt" to="462.4pt,9.2pt" ID="Прямая соединительная линия 14" stroked="t" o:allowincell="f" style="position:absolute" wp14:anchorId="134D2CA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i/>
          <w:i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Сумма прописью)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i/>
          <w:i/>
          <w:sz w:val="18"/>
          <w:szCs w:val="18"/>
        </w:rPr>
      </w:pPr>
      <w:r>
        <w:rPr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Стоимость образовательных услуг за каждый год обучения составляет 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3630" w:leader="none"/>
          <w:tab w:val="right" w:pos="9355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19050" distL="0" distR="19050" simplePos="0" locked="0" layoutInCell="1" allowOverlap="1" relativeHeight="7" wp14:anchorId="27542094">
                <wp:simplePos x="0" y="0"/>
                <wp:positionH relativeFrom="column">
                  <wp:posOffset>5715</wp:posOffset>
                </wp:positionH>
                <wp:positionV relativeFrom="paragraph">
                  <wp:posOffset>116840</wp:posOffset>
                </wp:positionV>
                <wp:extent cx="5867400" cy="635"/>
                <wp:effectExtent l="5080" t="5080" r="5080" b="5080"/>
                <wp:wrapNone/>
                <wp:docPr id="6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9.2pt" to="462.4pt,9.2pt" ID="Прямая соединительная линия 15" stroked="t" o:allowincell="f" style="position:absolute" wp14:anchorId="2754209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18"/>
          <w:szCs w:val="18"/>
        </w:rPr>
        <w:tab/>
        <w:tab/>
        <w:t>.</w:t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i/>
          <w:i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Сумма прописью)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НДС не облагается на основании пп. 14 п. 2 ст. 149 Налогового кодекса Российской Федерации.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5.2. 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5.3. Стоимость проживания Заказчика в общежитии не включается в стоимость образовательной услуги.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5.4. Оплата образовательной услуги осуществляется в следующем порядке (нужное отметить</w:t>
      </w:r>
      <w:r>
        <w:rPr>
          <w:rFonts w:eastAsia="Symbol" w:cs="Symbol" w:ascii="Symbol" w:hAnsi="Symbol"/>
          <w:sz w:val="18"/>
          <w:szCs w:val="18"/>
        </w:rPr>
        <w:sym w:font="Symbol" w:char="f0d6"/>
      </w:r>
      <w:r>
        <w:rPr>
          <w:sz w:val="18"/>
          <w:szCs w:val="18"/>
        </w:rPr>
        <w:t xml:space="preserve"> ):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  <w:u w:val="single"/>
        </w:rPr>
        <w:sym w:font="Symbol" w:char="f07f"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единовременно, в течение 10 (десяти) дней с даты подписания настоящего Договора;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  <w:u w:val="single"/>
        </w:rPr>
        <w:sym w:font="Symbol" w:char="f07f"/>
      </w:r>
      <w:r>
        <w:rPr/>
        <w:t xml:space="preserve"> </w:t>
      </w:r>
      <w:r>
        <w:rPr>
          <w:sz w:val="18"/>
          <w:szCs w:val="18"/>
        </w:rPr>
        <w:t>последовательно за каждый учебный год, в течение 10 (десяти) дней с начала соответствующего учебного года;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rFonts w:eastAsia="Symbol" w:cs="Symbol" w:ascii="Symbol" w:hAnsi="Symbol"/>
          <w:u w:val="single"/>
        </w:rPr>
        <w:sym w:font="Symbol" w:char="f07f"/>
      </w:r>
      <w:r>
        <w:rPr/>
        <w:t xml:space="preserve"> </w:t>
      </w:r>
      <w:r>
        <w:rPr>
          <w:sz w:val="18"/>
          <w:szCs w:val="18"/>
        </w:rPr>
        <w:t xml:space="preserve">2 (два) раза за учебный год в размере 50 % от стоимости образовательной услуги за один учебный год в следующем порядке: 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не позднее 10 сентября каждого учебного года;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не позднее 10 марта каждого учебного года.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5.5. Оплата образовательной услуги осуществляется на основании счета, выставленного Исполнителем, в безналичном порядке на лицевой счет Исполнителя. Оплата услуги подтверждается Заказчиком путем предоставления Исполнителю документа, подтверждающего оплату образовательной услуги.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5.6. По завершении каждого учебного года оформляется акт сдачи - приемки оказанной услуги.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5.7. В случае расторжения Договора в соответствии с п. 6.2. Договора (за исключением случаев, указанных в п.п. "г" и "д" п. 6.2.2. Договора) с Заказчика удерживается сумма за оказанные Исполнителем услуги до даты отчисления, указанной в соответствующем приказе, из расчета оплаты стоимости одного месяца обучения по соответствующей образовательной программе за каждый полный и неполный (пропорционального периоду обучения) календарный месяц, что отражается в подписываемом акте сдачи-приемки оказанной услуги. Возврат остатка денежных средств, внесенных Заказчиком, осуществляется в течение десяти дней с даты получения от Заказчика письменного заявления о возврате денежных средств с указанием расчетного счета.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5.8. В случае невозможности исполнения Исполнителем обязательств по настоящему Договору, возникших вследствие действия (бездействия) Заказчика, стоимость образовательной услуги, которую Исполнитель не имел возможность предоставить, подлежит оплате в полном объеме, что отражается в соответствующем акте сдачи - приемки оказанной услуги.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5.9. В случае изменения способа оплаты за образовательные услуги, заключается дополнительное соглашение к договору по письменному заявлению Заказчика.</w:t>
      </w:r>
    </w:p>
    <w:p>
      <w:pPr>
        <w:pStyle w:val="Normal"/>
        <w:tabs>
          <w:tab w:val="clear" w:pos="708"/>
          <w:tab w:val="left" w:pos="54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6. ОСНОВАНИЯ ИЗМЕНЕНИЯ И РАСТОРЖЕНИЯ ДОГОВОРА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Предложение одной из Сторон об изменении Договора подается в письменной форме и должно быть рассмотрено другой Стороной в течение 10 календарных дней с момента получения.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 Договор может быть расторгнут до истечения срока выполнения Сторонами своих обязательств: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6.2.1. по соглашению Сторон (в том числе в случае перевода Заказчика с платного обучения на обучение за счет средств федерального бюджета в установленном Исполнителем порядке);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6.2.2. по инициативе Исполнителя в одностороннем порядке в следующих случаях: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а) при нарушении Заказчиком срока оплаты образовательной услуги, указанной в п. 5.4 Договора, свыше 10 дней;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б) применения к Заказчику отчисления как меры дисциплинарного взыскания;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в) в случае невыполнения Заказчиком обязанностей по добросовестному освоению образовательной программы и выполнению учебного плана;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г) в случае установления нарушения порядка приема, повлекшего по вине Заказчика его незаконное зачисление, при этом взаиморасчеты Сторон производятся в порядке, предусмотренном п. 5.8. Договора;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д) невозможности надлежащего исполнения Исполнителем обязательств по оказанию образовательной услуги по настоящему Договору вследствие действий (бездействия) Заказчика, при этом взаиморасчеты Сторон производятся в порядке и на условиях, предусмотренных п. 5.8. Договора.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6.2.3.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деятельность, в одностороннем порядке в любое время путем заблаговременного направления/предоставления Исполнителю письменного заявления при этом взаиморасчеты Сторон производятся в порядке, предусмотренном п. 5.7. Договора.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6.3. Договор расторгается Исполнителем в одностороннем порядке на основании приказа об отчислении Заказчика путем направления Заказчику уведомления о расторжении Договора в одностороннем порядке почтовым отправлением либо вручения уведомления Заказчику лично под роспись.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 считается выполнившим обязательства по уведомлению Заказчика в случае направления уведомления по адресу, указанному в настоящем Договоре. Исполнитель не несет ответственности за неполучение Заказчиком почтового отправления в случае отсутствия адресата по адресу, указанному в Договоре, неявки адресата за получением письма, либо отказа от получения от почтового отправления.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7. ОТВЕТСТВЕННОСТЬ ЗА НЕИСПОЛНЕНИЕ ИЛИ НЕНАДЛЕЖАЩЕЕ ИСПОЛНЕНИЕ ОБЯЗАТЕЛЬСТВ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 НАСТОЯЩЕМУ ДОГОВОРУ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7.2. В случае невнесения Заказчиком оплаты за очередной период обучения в сроки, указанные в п. 5.4. настоящего Договора, Исполнитель вправе потребовать от Заказчика выплаты пени в размере 0,1 % от суммы просроченного платежа, за каждый день просрочки, но не более 10% от стоимости просроченного платежа, начиная со дня, следующего за датой, указанной в п. 5.4. настоящего Договора. Сумма пени (в случае требования выплаты Исполнителям) уплачивается Заказчиком одновременно с внесением неоплаченной суммы за очередной период обучения.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7.3. Заказчик несет ответственность перед Исполнителем за сохранность и эффективное использование предоставленного ему имущества учебного назначения. Заказчик возмещает в полном объеме 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Заказчика от привлечения его к дисциплинарной, административной или уголовной ответственности в соответствии с законодательством Российской Федерации.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7.4. В случае действия обстоятельств непреодолимой силы Стороны руководствуются законодательством Российской Федерации.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8. СРОК ДЕЙСТВИЯ ДОГОВОРА И ДРУГИЕ УСЛОВИЯ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8.2. Действие настоящего Договора приостанавливается в случае предоставления Заказчику отпуска по беременности и родам, отпуска по уходу за ребенком, академического отпуска, а также в случае болезни, продолжающейся более одного месяца при условии предоставления Заказчиком соответствующих документальных подтверждений.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8.3. В случае приостановления срока действия настоящего Договора по указанным в п.8.2. причинам, и если Заказчиком оплачен период обучения, на который приходится соответствующий отпуск/период болезни, излишне уплаченная сумма зачитывается в счет оплаты за последующий период обучения.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8.4. Исполнитель вправе направить Заказчику по адресу, указанному в Договоре, акт сдачи - приемки оказанной услуги по почте. В течение 5 (пяти) календарных дней с момента получения Заказчиком акта сдачи - приемки оказанной услуги, он обязан его подписать и направить один из экземпляров Исполнителю или направить в адрес Исполнителя мотивированный отказ. Если в течении месячного срока с даты получения Заказчиком для подписания акта сдачи - приемки оказанной услуги Исполнителем не получен мотивированный отказ или подписанный Заказчиком акт сдачи - приемки оказанной услуги, то оказанная услуга считается принятой Заказчиком в полном объеме и с надлежащим качеством.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8.5. Настоящий Договор, акты и иные документы, имеющие значение при исполнении, изменении или прекращении Договора могут быть подписаны Исполнителем с использованием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8.6.  Стороны признают равную юридическую силу собственноручной подписи и факсимильного воспроизведения подписи с помощью средств механического и иного копирования, аналога собственноручной подписи уполномоченного Исполнителя. 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8.8. Договор составлен в двух экземплярах, имеющих равную юридическую силу, - по одному экземпляру для каждой из Сторон.</w:t>
      </w:r>
    </w:p>
    <w:p>
      <w:pPr>
        <w:pStyle w:val="Normal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9. АДРЕСА, РЕКВИЗИТЫ И ПОДПИСИ СТОРОН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1768" w:type="dxa"/>
        <w:jc w:val="left"/>
        <w:tblInd w:w="-1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54"/>
        <w:gridCol w:w="2693"/>
        <w:gridCol w:w="4216"/>
        <w:gridCol w:w="444"/>
        <w:gridCol w:w="223"/>
        <w:gridCol w:w="222"/>
        <w:gridCol w:w="221"/>
        <w:gridCol w:w="223"/>
        <w:gridCol w:w="235"/>
        <w:gridCol w:w="222"/>
        <w:gridCol w:w="13"/>
      </w:tblGrid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Исполнитель: </w:t>
            </w:r>
            <w:r>
              <w:rPr>
                <w:b/>
                <w:bCs/>
                <w:spacing w:val="-1"/>
                <w:sz w:val="18"/>
                <w:szCs w:val="18"/>
              </w:rPr>
              <w:t>НГИУВ – филиал ФГБОУ ДПО РМАНПО Минздрава России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rPr>
                <w:bCs/>
                <w:spacing w:val="-1"/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654005, Россия, Кемеровская область - Кузбасс, г. Новокузнецк, пр. Строителей, 5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ОГРН: 1027739445876, ИНН: 7703122485,КПП: </w:t>
            </w:r>
            <w:r>
              <w:rPr>
                <w:bCs/>
                <w:spacing w:val="-1"/>
                <w:sz w:val="18"/>
                <w:szCs w:val="18"/>
              </w:rPr>
              <w:t>421743001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05884587, ОКВЭД: 85.23, ОКТМО: 45380000, ОКАТО: 45286575000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9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Кемеровской области – Кузбассу (НГИУВ - филиал ФГБОУ ДПО РМАНПО Минздрава России, л/счет 20396К10930)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03214643000000013900</w:t>
            </w:r>
          </w:p>
          <w:p>
            <w:pPr>
              <w:pStyle w:val="Normal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к/с 40102810745370000032</w:t>
            </w:r>
          </w:p>
          <w:p>
            <w:pPr>
              <w:pStyle w:val="Normal"/>
              <w:ind w:left="16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получателя ОТДЕЛЕНИЕ КЕМЕРОВО БАНКА РОССИИ// УФК по Кемеровской области – Кузбассу г. Кемерово</w:t>
            </w:r>
          </w:p>
          <w:p>
            <w:pPr>
              <w:pStyle w:val="Normal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БИК: 013207212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 00000000000000000130 за обучение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054" w:type="dxa"/>
            <w:tcBorders/>
            <w:shd w:color="auto" w:fill="auto" w:val="clear"/>
            <w:vAlign w:val="bottom"/>
          </w:tcPr>
          <w:p>
            <w:pPr>
              <w:pStyle w:val="Normal"/>
              <w:ind w:left="16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735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22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2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1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5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/>
              <w:ind w:left="1606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28575" distL="0" distR="19050" simplePos="0" locked="0" layoutInCell="1" allowOverlap="1" relativeHeight="8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121285</wp:posOffset>
                      </wp:positionV>
                      <wp:extent cx="800100" cy="9525"/>
                      <wp:effectExtent l="5080" t="5080" r="5080" b="5080"/>
                      <wp:wrapNone/>
                      <wp:docPr id="7" name="Прямая соединительная линия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0" cy="9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45.25pt,9.55pt" to="208.2pt,10.25pt" ID="Прямая соединительная линия 21" stroked="t" o:allowincell="f" style="position:absolute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Дата рождения:                              г.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/>
              <w:ind w:left="1606"/>
              <w:rPr>
                <w:sz w:val="18"/>
                <w:szCs w:val="18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1" allowOverlap="1" relativeHeight="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130175</wp:posOffset>
                      </wp:positionV>
                      <wp:extent cx="457200" cy="635"/>
                      <wp:effectExtent l="5080" t="5080" r="5080" b="5080"/>
                      <wp:wrapNone/>
                      <wp:docPr id="8" name="Прямая соединительная линия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7.55pt,10.25pt" to="173.5pt,10.25pt" ID="Прямая соединительная линия 22" stroked="t" o:allowincell="f" style="position:absolute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19050" simplePos="0" locked="0" layoutInCell="1" allowOverlap="1" relativeHeight="10">
                      <wp:simplePos x="0" y="0"/>
                      <wp:positionH relativeFrom="column">
                        <wp:posOffset>2349500</wp:posOffset>
                      </wp:positionH>
                      <wp:positionV relativeFrom="paragraph">
                        <wp:posOffset>140335</wp:posOffset>
                      </wp:positionV>
                      <wp:extent cx="742950" cy="635"/>
                      <wp:effectExtent l="5080" t="5080" r="5080" b="5080"/>
                      <wp:wrapNone/>
                      <wp:docPr id="9" name="Прямая соединительная линия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5pt,11.05pt" to="243.45pt,11.05pt" ID="Прямая соединительная линия 23" stroked="t" o:allowincell="f" style="position:absolute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19050" simplePos="0" locked="0" layoutInCell="1" allowOverlap="1" relativeHeight="11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130810</wp:posOffset>
                      </wp:positionV>
                      <wp:extent cx="933450" cy="0"/>
                      <wp:effectExtent l="5080" t="5080" r="5080" b="5080"/>
                      <wp:wrapNone/>
                      <wp:docPr id="10" name="Прямая соединительная линия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72pt,10.3pt" to="345.45pt,10.3pt" ID="Прямая соединительная линия 24" stroked="t" o:allowincell="f" style="position:absolute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Паспорт: серия                 №                            выдан                                   г.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выдан: __________________________________________________________________________________________________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753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регистрации: г._________________________, ул. ___________________________, д.______, кв.______</w:t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0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269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8-_____-______-___</w:t>
            </w:r>
          </w:p>
        </w:tc>
        <w:tc>
          <w:tcPr>
            <w:tcW w:w="421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0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76"/>
              <w:ind w:left="16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93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16" w:type="dxa"/>
            <w:tcBorders/>
            <w:shd w:color="auto" w:fill="auto" w:val="clear"/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  <w:tab/>
        <w:tab/>
        <w:tab/>
        <w:tab/>
        <w:tab/>
        <w:tab/>
        <w:tab/>
        <w:t xml:space="preserve"> ЗАКАЗЧИК: </w:t>
        <w:tab/>
        <w:tab/>
        <w:tab/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19050" distL="0" distR="28575" simplePos="0" locked="0" layoutInCell="1" allowOverlap="1" relativeHeight="14" wp14:anchorId="233A54C2">
                <wp:simplePos x="0" y="0"/>
                <wp:positionH relativeFrom="column">
                  <wp:posOffset>891540</wp:posOffset>
                </wp:positionH>
                <wp:positionV relativeFrom="paragraph">
                  <wp:posOffset>42545</wp:posOffset>
                </wp:positionV>
                <wp:extent cx="47625" cy="95250"/>
                <wp:effectExtent l="5080" t="5080" r="5080" b="5080"/>
                <wp:wrapNone/>
                <wp:docPr id="11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520" cy="95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2pt,3.35pt" to="73.9pt,10.8pt" ID="Прямая соединительная линия 9" stroked="t" o:allowincell="f" style="position:absolute;flip:x" wp14:anchorId="233A54C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7" wp14:anchorId="6C628F37">
                <wp:simplePos x="0" y="0"/>
                <wp:positionH relativeFrom="column">
                  <wp:posOffset>4254500</wp:posOffset>
                </wp:positionH>
                <wp:positionV relativeFrom="paragraph">
                  <wp:posOffset>41910</wp:posOffset>
                </wp:positionV>
                <wp:extent cx="55880" cy="95885"/>
                <wp:effectExtent l="5080" t="5080" r="5080" b="5080"/>
                <wp:wrapNone/>
                <wp:docPr id="12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800" cy="95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5pt,3.3pt" to="339.35pt,10.8pt" ID="Прямая соединительная линия 11" stroked="t" o:allowincell="f" style="position:absolute;flip:x" wp14:anchorId="6C628F37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>подпись</w:t>
      </w:r>
      <w:r>
        <mc:AlternateContent>
          <mc:Choice Requires="wps">
            <w:drawing>
              <wp:anchor behindDoc="0" distT="0" distB="19050" distL="0" distR="19050" simplePos="0" locked="0" layoutInCell="1" allowOverlap="1" relativeHeight="12" wp14:anchorId="4C27F896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800100" cy="635"/>
                <wp:effectExtent l="5080" t="5080" r="5080" b="5080"/>
                <wp:wrapNone/>
                <wp:docPr id="13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7pt,0.5pt" to="65.65pt,0.5pt" ID="Прямая соединительная линия 17" stroked="t" o:allowincell="f" style="position:absolute" wp14:anchorId="4C27F89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3" wp14:anchorId="16375018">
                <wp:simplePos x="0" y="0"/>
                <wp:positionH relativeFrom="column">
                  <wp:posOffset>939165</wp:posOffset>
                </wp:positionH>
                <wp:positionV relativeFrom="paragraph">
                  <wp:posOffset>6350</wp:posOffset>
                </wp:positionV>
                <wp:extent cx="857250" cy="635"/>
                <wp:effectExtent l="5080" t="5080" r="5080" b="5080"/>
                <wp:wrapNone/>
                <wp:docPr id="14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95pt,0.5pt" to="141.4pt,0.5pt" ID="Прямая соединительная линия 10" stroked="t" o:allowincell="f" style="position:absolute" wp14:anchorId="1637501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5" wp14:anchorId="537513F2">
                <wp:simplePos x="0" y="0"/>
                <wp:positionH relativeFrom="column">
                  <wp:posOffset>3291840</wp:posOffset>
                </wp:positionH>
                <wp:positionV relativeFrom="paragraph">
                  <wp:posOffset>6350</wp:posOffset>
                </wp:positionV>
                <wp:extent cx="895350" cy="635"/>
                <wp:effectExtent l="5080" t="5080" r="5080" b="5080"/>
                <wp:wrapNone/>
                <wp:docPr id="15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9.2pt,0.5pt" to="329.65pt,0.5pt" ID="Прямая соединительная линия 12" stroked="t" o:allowincell="f" style="position:absolute" wp14:anchorId="537513F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19050" distL="0" distR="19050" simplePos="0" locked="0" layoutInCell="1" allowOverlap="1" relativeHeight="16" wp14:anchorId="6BC334F1">
                <wp:simplePos x="0" y="0"/>
                <wp:positionH relativeFrom="column">
                  <wp:posOffset>4311015</wp:posOffset>
                </wp:positionH>
                <wp:positionV relativeFrom="paragraph">
                  <wp:posOffset>6350</wp:posOffset>
                </wp:positionV>
                <wp:extent cx="857250" cy="635"/>
                <wp:effectExtent l="5080" t="5080" r="5080" b="5080"/>
                <wp:wrapNone/>
                <wp:docPr id="16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45pt,0.5pt" to="406.9pt,0.5pt" ID="Прямая соединительная линия 16" stroked="t" o:allowincell="f" style="position:absolute" wp14:anchorId="6BC334F1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>
        <w:rPr>
          <w:i/>
          <w:sz w:val="18"/>
          <w:szCs w:val="18"/>
        </w:rPr>
        <w:t> И.О.Ф</w:t>
        <w:tab/>
        <w:tab/>
        <w:tab/>
        <w:tab/>
        <w:tab/>
        <w:t xml:space="preserve">подпись          </w:t>
      </w:r>
      <w:r>
        <w:rPr>
          <w:sz w:val="18"/>
          <w:szCs w:val="18"/>
        </w:rPr>
        <w:t xml:space="preserve">     </w:t>
      </w:r>
      <w:r>
        <w:rPr>
          <w:i/>
          <w:sz w:val="18"/>
          <w:szCs w:val="18"/>
        </w:rPr>
        <w:t> И.О.Ф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М.П.</w:t>
        <w:tab/>
        <w:tab/>
        <w:tab/>
        <w:tab/>
        <w:tab/>
        <w:tab/>
        <w:tab/>
        <w:tab/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45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7e616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link w:val="2"/>
    <w:uiPriority w:val="1"/>
    <w:qFormat/>
    <w:rsid w:val="00357c4d"/>
    <w:pPr>
      <w:widowControl w:val="false"/>
      <w:spacing w:before="90" w:after="0"/>
      <w:ind w:left="2231"/>
      <w:jc w:val="center"/>
      <w:outlineLvl w:val="1"/>
    </w:pPr>
    <w:rPr>
      <w:b/>
      <w:bCs/>
      <w:sz w:val="25"/>
      <w:szCs w:val="25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7e6162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  <w:lang w:eastAsia="ru-RU"/>
    </w:rPr>
  </w:style>
  <w:style w:type="character" w:styleId="2" w:customStyle="1">
    <w:name w:val="Заголовок 2 Знак"/>
    <w:basedOn w:val="DefaultParagraphFont"/>
    <w:uiPriority w:val="1"/>
    <w:qFormat/>
    <w:rsid w:val="00357c4d"/>
    <w:rPr>
      <w:rFonts w:ascii="Times New Roman" w:hAnsi="Times New Roman" w:eastAsia="Times New Roman" w:cs="Times New Roman"/>
      <w:b/>
      <w:bCs/>
      <w:sz w:val="25"/>
      <w:szCs w:val="25"/>
    </w:rPr>
  </w:style>
  <w:style w:type="character" w:styleId="Style12" w:customStyle="1">
    <w:name w:val="Основной текст Знак"/>
    <w:basedOn w:val="DefaultParagraphFont"/>
    <w:uiPriority w:val="1"/>
    <w:qFormat/>
    <w:rsid w:val="00357c4d"/>
    <w:rPr>
      <w:rFonts w:ascii="Times New Roman" w:hAnsi="Times New Roman" w:eastAsia="Times New Roman" w:cs="Times New Roman"/>
      <w:sz w:val="25"/>
      <w:szCs w:val="25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34cc1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Noto Sans CJK SC" w:cs="Droid Sans"/>
      <w:sz w:val="28"/>
      <w:szCs w:val="28"/>
    </w:rPr>
  </w:style>
  <w:style w:type="paragraph" w:styleId="BodyText">
    <w:name w:val="Body Text"/>
    <w:basedOn w:val="Normal"/>
    <w:link w:val="Style12"/>
    <w:uiPriority w:val="1"/>
    <w:qFormat/>
    <w:rsid w:val="00357c4d"/>
    <w:pPr>
      <w:widowControl w:val="false"/>
    </w:pPr>
    <w:rPr>
      <w:sz w:val="25"/>
      <w:szCs w:val="25"/>
      <w:lang w:eastAsia="en-US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ListParagraph">
    <w:name w:val="List Paragraph"/>
    <w:basedOn w:val="Normal"/>
    <w:uiPriority w:val="1"/>
    <w:qFormat/>
    <w:rsid w:val="00357c4d"/>
    <w:pPr>
      <w:widowControl w:val="false"/>
      <w:ind w:firstLine="701" w:left="1799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34cc1"/>
    <w:pPr/>
    <w:rPr>
      <w:rFonts w:ascii="Tahoma" w:hAnsi="Tahoma" w:cs="Tahoma"/>
      <w:sz w:val="16"/>
      <w:szCs w:val="16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345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81A0-07BF-4C48-80E1-02A69396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LibreOffice/24.2.4.1$Linux_X86_64 LibreOffice_project/420$Build-1</Application>
  <AppVersion>15.0000</AppVersion>
  <Pages>4</Pages>
  <Words>2181</Words>
  <Characters>16039</Characters>
  <CharactersWithSpaces>18464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2024-08-08T04:03:00Z</dcterms:created>
  <dc:creator>bykovskayayy</dc:creator>
  <dc:description/>
  <dc:language>ru-RU</dc:language>
  <cp:lastModifiedBy/>
  <cp:lastPrinted>2024-08-19T06:36:00Z</cp:lastPrinted>
  <dcterms:modified xsi:type="dcterms:W3CDTF">2024-09-18T14:37:54Z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